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196" w:rsidRPr="005C18B6" w:rsidRDefault="00915196" w:rsidP="00313F92">
      <w:pPr>
        <w:tabs>
          <w:tab w:val="left" w:pos="5565"/>
        </w:tabs>
        <w:rPr>
          <w:rFonts w:ascii="Calibri" w:hAnsi="Calibri" w:cs="Calibri"/>
        </w:rPr>
      </w:pPr>
    </w:p>
    <w:p w:rsidR="00915196" w:rsidRPr="00426C9B" w:rsidRDefault="00915196" w:rsidP="007065F3">
      <w:pPr>
        <w:spacing w:line="14" w:lineRule="exact"/>
        <w:contextualSpacing/>
        <w:rPr>
          <w:vanish/>
          <w:sz w:val="2"/>
          <w:szCs w:val="20"/>
        </w:rPr>
      </w:pPr>
    </w:p>
    <w:p w:rsidR="00915196" w:rsidRPr="00426C9B" w:rsidRDefault="00915196" w:rsidP="007065F3">
      <w:pPr>
        <w:spacing w:line="14" w:lineRule="exact"/>
        <w:contextualSpacing/>
        <w:rPr>
          <w:vanish/>
          <w:sz w:val="2"/>
          <w:szCs w:val="20"/>
        </w:rPr>
      </w:pPr>
    </w:p>
    <w:p w:rsidR="00915196" w:rsidRPr="00426C9B" w:rsidRDefault="00915196" w:rsidP="007065F3">
      <w:pPr>
        <w:spacing w:line="14" w:lineRule="exact"/>
        <w:contextualSpacing/>
        <w:rPr>
          <w:vanish/>
          <w:sz w:val="2"/>
          <w:szCs w:val="20"/>
        </w:rPr>
      </w:pPr>
    </w:p>
    <w:p w:rsidR="00915196" w:rsidRPr="00426C9B" w:rsidRDefault="00915196" w:rsidP="007065F3">
      <w:pPr>
        <w:spacing w:line="14" w:lineRule="exact"/>
        <w:contextualSpacing/>
        <w:rPr>
          <w:vanish/>
          <w:sz w:val="2"/>
          <w:szCs w:val="20"/>
        </w:rPr>
      </w:pPr>
    </w:p>
    <w:p w:rsidR="00915196" w:rsidRDefault="0091519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91519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915196" w:rsidRPr="00497C57" w:rsidRDefault="0091519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915196" w:rsidRPr="00497C57" w:rsidRDefault="0091519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915196" w:rsidRPr="00497C57" w:rsidRDefault="0091519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915196" w:rsidRPr="00A45B81" w:rsidRDefault="0091519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915196" w:rsidRPr="00A45B81" w:rsidRDefault="0091519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915196" w:rsidRPr="00A45B81" w:rsidRDefault="0091519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915196" w:rsidRPr="00A45B81" w:rsidRDefault="0091519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915196" w:rsidRPr="00A45B81" w:rsidRDefault="0091519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915196" w:rsidRPr="00A45B81" w:rsidRDefault="0091519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915196" w:rsidRPr="00A45B81" w:rsidRDefault="0091519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915196" w:rsidRPr="00497C57" w:rsidRDefault="00915196" w:rsidP="00CF18D8">
            <w:pPr>
              <w:keepNext/>
              <w:keepLines/>
              <w:rPr>
                <w:rFonts w:ascii="Calibri" w:hAnsi="Calibri" w:cs="Calibri"/>
                <w:szCs w:val="20"/>
              </w:rPr>
            </w:pPr>
          </w:p>
        </w:tc>
      </w:tr>
      <w:tr w:rsidR="0091519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915196" w:rsidRPr="00773A69" w:rsidRDefault="00915196" w:rsidP="00CF18D8">
            <w:pPr>
              <w:keepNext/>
              <w:keepLines/>
              <w:jc w:val="center"/>
              <w:rPr>
                <w:rFonts w:ascii="Calibri" w:hAnsi="Calibri" w:cs="Calibri"/>
                <w:color w:val="CC66FF"/>
              </w:rPr>
            </w:pPr>
            <w:bookmarkStart w:id="0" w:name="w2t9385"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915196" w:rsidRPr="00497C57" w:rsidRDefault="00915196" w:rsidP="00CF18D8">
            <w:pPr>
              <w:keepNext/>
              <w:keepLines/>
              <w:jc w:val="center"/>
              <w:rPr>
                <w:rFonts w:ascii="Calibri" w:hAnsi="Calibri" w:cs="Calibri"/>
                <w:szCs w:val="26"/>
              </w:rPr>
            </w:pPr>
            <w:permStart w:id="1638034581" w:edGrp="everyone"/>
            <w:r>
              <w:rPr>
                <w:rFonts w:ascii="Calibri" w:hAnsi="Calibri" w:cs="Calibri"/>
                <w:szCs w:val="26"/>
              </w:rPr>
              <w:t>TCLD_EGS8_FAI00</w:t>
            </w:r>
            <w:permEnd w:id="1638034581"/>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915196" w:rsidRPr="00497C57" w:rsidRDefault="0091519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915196" w:rsidRPr="00497C57" w:rsidRDefault="00915196" w:rsidP="00CF18D8">
            <w:pPr>
              <w:keepNext/>
              <w:keepLines/>
              <w:jc w:val="center"/>
              <w:rPr>
                <w:rFonts w:ascii="Calibri" w:hAnsi="Calibri" w:cs="Calibri"/>
                <w:color w:val="808080" w:themeColor="background1" w:themeShade="80"/>
                <w:szCs w:val="20"/>
              </w:rPr>
            </w:pPr>
            <w:hyperlink r:id="rId5" w:history="1">
              <w:r w:rsidRPr="00915196">
                <w:rPr>
                  <w:rStyle w:val="Collegamentoipertestuale"/>
                  <w:rFonts w:ascii="Calibri" w:hAnsi="Calibri" w:cs="Calibri"/>
                  <w:szCs w:val="20"/>
                </w:rPr>
                <w:t>9385</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915196" w:rsidRPr="00497C57" w:rsidRDefault="00915196" w:rsidP="00CF18D8">
            <w:pPr>
              <w:keepNext/>
              <w:keepLines/>
              <w:jc w:val="center"/>
              <w:rPr>
                <w:rFonts w:ascii="Calibri" w:hAnsi="Calibri" w:cs="Calibri"/>
                <w:color w:val="808080" w:themeColor="background1" w:themeShade="80"/>
                <w:szCs w:val="20"/>
              </w:rPr>
            </w:pPr>
            <w:hyperlink r:id="rId6" w:history="1">
              <w:r w:rsidRPr="00915196">
                <w:rPr>
                  <w:rStyle w:val="Collegamentoipertestuale"/>
                  <w:rFonts w:ascii="Calibri" w:hAnsi="Calibri" w:cs="Calibri"/>
                  <w:szCs w:val="20"/>
                </w:rPr>
                <w:t>314</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915196" w:rsidRPr="00497C57" w:rsidRDefault="0091519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915196" w:rsidRPr="00497C57" w:rsidRDefault="0091519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58</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915196" w:rsidRPr="00497C57" w:rsidRDefault="0091519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297</w:t>
            </w:r>
          </w:p>
        </w:tc>
        <w:tc>
          <w:tcPr>
            <w:tcW w:w="836" w:type="dxa"/>
            <w:tcBorders>
              <w:top w:val="single" w:sz="4" w:space="0" w:color="auto"/>
              <w:bottom w:val="single" w:sz="4" w:space="0" w:color="auto"/>
              <w:right w:val="single" w:sz="4" w:space="0" w:color="auto"/>
            </w:tcBorders>
            <w:shd w:val="clear" w:color="auto" w:fill="FFFF99"/>
            <w:vAlign w:val="center"/>
          </w:tcPr>
          <w:p w:rsidR="00915196" w:rsidRPr="00497C57" w:rsidRDefault="0091519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915196" w:rsidRPr="00497C57" w:rsidRDefault="00915196" w:rsidP="00CF18D8">
            <w:pPr>
              <w:keepNext/>
              <w:keepLines/>
              <w:jc w:val="center"/>
              <w:rPr>
                <w:rFonts w:ascii="Calibri" w:hAnsi="Calibri" w:cs="Calibri"/>
                <w:szCs w:val="20"/>
              </w:rPr>
            </w:pPr>
            <w:r>
              <w:rPr>
                <w:rFonts w:ascii="Calibri" w:hAnsi="Calibri" w:cs="Calibri"/>
                <w:szCs w:val="20"/>
              </w:rPr>
              <w:t>9384</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915196" w:rsidRPr="00497C57" w:rsidRDefault="00915196" w:rsidP="00CF18D8">
            <w:pPr>
              <w:keepNext/>
              <w:keepLines/>
              <w:jc w:val="center"/>
              <w:rPr>
                <w:rFonts w:ascii="Calibri" w:hAnsi="Calibri" w:cs="Calibri"/>
                <w:szCs w:val="20"/>
              </w:rPr>
            </w:pPr>
          </w:p>
        </w:tc>
      </w:tr>
      <w:bookmarkEnd w:id="0"/>
      <w:tr w:rsidR="0091519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915196" w:rsidRPr="005C18B6" w:rsidRDefault="00915196" w:rsidP="00CF18D8">
            <w:pPr>
              <w:pStyle w:val="TFSWorkitem3"/>
              <w:keepLines/>
            </w:pPr>
            <w:r>
              <w:t>Feature 9385 - AUTORIZZAZIONE INCARICHI</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915196" w:rsidRPr="004952F2" w:rsidRDefault="0091519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915196" w:rsidRPr="0018760B" w:rsidRDefault="00915196" w:rsidP="00CF18D8">
            <w:pPr>
              <w:keepNext/>
              <w:keepLines/>
              <w:rPr>
                <w:rFonts w:ascii="Calibri" w:hAnsi="Calibri" w:cs="Calibri"/>
                <w:color w:val="000000" w:themeColor="text1"/>
                <w:szCs w:val="20"/>
              </w:rPr>
            </w:pPr>
            <w:r>
              <w:rPr>
                <w:rFonts w:ascii="Calibri" w:hAnsi="Calibri" w:cs="Calibri"/>
                <w:color w:val="000000" w:themeColor="text1"/>
                <w:szCs w:val="20"/>
              </w:rPr>
              <w:t>20/06/2019 16:59</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915196" w:rsidRPr="004952F2" w:rsidRDefault="0091519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404575294" w:edGrp="everyone" w:displacedByCustomXml="next"/>
        <w:sdt>
          <w:sdtPr>
            <w:rPr>
              <w:rFonts w:ascii="Calibri" w:hAnsi="Calibri" w:cs="Calibri"/>
              <w:color w:val="000000" w:themeColor="text1"/>
              <w:szCs w:val="20"/>
            </w:rPr>
            <w:id w:val="524134175"/>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915196" w:rsidRPr="00324ECD" w:rsidRDefault="00915196"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404575294"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915196" w:rsidRPr="005C18B6" w:rsidRDefault="0091519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915196" w:rsidRPr="005C18B6" w:rsidRDefault="0091519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915196" w:rsidRPr="005C18B6" w:rsidRDefault="0091519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915196" w:rsidRPr="005C18B6" w:rsidRDefault="0091519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915196" w:rsidRPr="005C18B6" w:rsidRDefault="0091519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915196" w:rsidRPr="005C18B6" w:rsidRDefault="00915196"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915196" w:rsidRPr="005C18B6" w:rsidRDefault="00915196" w:rsidP="00CF18D8">
            <w:pPr>
              <w:keepNext/>
              <w:keepLines/>
              <w:rPr>
                <w:rFonts w:ascii="Calibri" w:hAnsi="Calibri" w:cs="Calibri"/>
                <w:szCs w:val="18"/>
              </w:rPr>
            </w:pPr>
          </w:p>
        </w:tc>
      </w:tr>
      <w:tr w:rsidR="0091519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915196" w:rsidRPr="005C18B6" w:rsidRDefault="0091519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915196" w:rsidRPr="005C18B6" w:rsidRDefault="00915196" w:rsidP="00CF18D8">
            <w:pPr>
              <w:keepNext/>
              <w:keepLines/>
              <w:jc w:val="center"/>
              <w:rPr>
                <w:rFonts w:ascii="Calibri" w:hAnsi="Calibri" w:cs="Calibri"/>
                <w:b/>
                <w:sz w:val="26"/>
                <w:szCs w:val="26"/>
              </w:rPr>
            </w:pPr>
            <w:permStart w:id="2008563915" w:edGrp="everyone"/>
            <w:r>
              <w:rPr>
                <w:rFonts w:ascii="Calibri" w:hAnsi="Calibri" w:cs="Calibri"/>
                <w:b/>
                <w:sz w:val="26"/>
                <w:szCs w:val="26"/>
              </w:rPr>
              <w:t>AUTORIZZAZIONE INCARICHI</w:t>
            </w:r>
            <w:permEnd w:id="2008563915"/>
          </w:p>
        </w:tc>
        <w:tc>
          <w:tcPr>
            <w:tcW w:w="58" w:type="dxa"/>
            <w:tcBorders>
              <w:top w:val="nil"/>
              <w:left w:val="nil"/>
              <w:bottom w:val="nil"/>
              <w:right w:val="single" w:sz="4" w:space="0" w:color="auto"/>
            </w:tcBorders>
            <w:tcMar>
              <w:left w:w="0" w:type="dxa"/>
              <w:right w:w="0" w:type="dxa"/>
            </w:tcMar>
          </w:tcPr>
          <w:p w:rsidR="00915196" w:rsidRPr="005C18B6" w:rsidRDefault="00915196" w:rsidP="00CF18D8">
            <w:pPr>
              <w:keepNext/>
              <w:keepLines/>
              <w:rPr>
                <w:rFonts w:ascii="Calibri" w:hAnsi="Calibri" w:cs="Calibri"/>
                <w:b/>
                <w:szCs w:val="26"/>
              </w:rPr>
            </w:pPr>
          </w:p>
        </w:tc>
      </w:tr>
      <w:tr w:rsidR="0091519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915196" w:rsidRPr="00A3613B" w:rsidRDefault="0091519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915196" w:rsidRPr="005C18B6" w:rsidRDefault="0091519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915196" w:rsidRPr="005C18B6" w:rsidRDefault="00915196" w:rsidP="00D5543D">
            <w:pPr>
              <w:keepLines/>
              <w:rPr>
                <w:rFonts w:ascii="Calibri" w:hAnsi="Calibri" w:cs="Calibri"/>
                <w:szCs w:val="18"/>
              </w:rPr>
            </w:pPr>
          </w:p>
        </w:tc>
      </w:tr>
      <w:tr w:rsidR="0091519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915196" w:rsidRPr="005C18B6" w:rsidRDefault="0091519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915196" w:rsidRPr="00915196" w:rsidRDefault="00915196" w:rsidP="00915196">
            <w:pPr>
              <w:pStyle w:val="NormaleWeb"/>
              <w:spacing w:before="60" w:beforeAutospacing="0" w:after="60" w:afterAutospacing="0"/>
              <w:rPr>
                <w:lang w:val="it-IT"/>
              </w:rPr>
            </w:pPr>
            <w:permStart w:id="2002393138" w:edGrp="everyone"/>
            <w:r w:rsidRPr="00915196">
              <w:rPr>
                <w:rFonts w:ascii="Georgia" w:hAnsi="Georgia"/>
                <w:b/>
                <w:bCs/>
                <w:color w:val="000000"/>
                <w:sz w:val="16"/>
                <w:szCs w:val="16"/>
                <w:lang w:val="it-IT"/>
              </w:rPr>
              <w:t>Il processo prevede l'inserimento a sistema della richiesta di autorizzazione dell’incarico:</w:t>
            </w:r>
          </w:p>
          <w:p w:rsidR="00915196" w:rsidRPr="00915196" w:rsidRDefault="00915196" w:rsidP="003732A6">
            <w:pPr>
              <w:pStyle w:val="NormaleWeb"/>
              <w:numPr>
                <w:ilvl w:val="0"/>
                <w:numId w:val="1"/>
              </w:numPr>
              <w:spacing w:before="60" w:beforeAutospacing="0" w:after="60" w:afterAutospacing="0"/>
              <w:rPr>
                <w:lang w:val="it-IT"/>
              </w:rPr>
            </w:pPr>
            <w:r w:rsidRPr="00915196">
              <w:rPr>
                <w:b/>
                <w:bCs/>
                <w:sz w:val="16"/>
                <w:szCs w:val="16"/>
                <w:lang w:val="it-IT"/>
              </w:rPr>
              <w:t>in modalità self-service da parte del dipendente/ inserita dall’operatore</w:t>
            </w:r>
            <w:r w:rsidRPr="00915196">
              <w:rPr>
                <w:sz w:val="16"/>
                <w:szCs w:val="16"/>
                <w:lang w:val="it-IT"/>
              </w:rPr>
              <w:t>, corredando la domanda con la documentazione in formato elettronico necessaria e prevedendo la protocollazione effettuata in modalità automatica dal sistema;</w:t>
            </w:r>
          </w:p>
          <w:p w:rsidR="00915196" w:rsidRPr="00915196" w:rsidRDefault="00915196" w:rsidP="003732A6">
            <w:pPr>
              <w:pStyle w:val="NormaleWeb"/>
              <w:numPr>
                <w:ilvl w:val="0"/>
                <w:numId w:val="1"/>
              </w:numPr>
              <w:spacing w:before="60" w:beforeAutospacing="0" w:after="60" w:afterAutospacing="0"/>
              <w:rPr>
                <w:rFonts w:ascii="Georgia" w:hAnsi="Georgia"/>
                <w:color w:val="000000"/>
                <w:sz w:val="20"/>
                <w:szCs w:val="20"/>
                <w:lang w:val="it-IT"/>
              </w:rPr>
            </w:pPr>
            <w:r w:rsidRPr="00915196">
              <w:rPr>
                <w:rFonts w:ascii="Georgia" w:hAnsi="Georgia"/>
                <w:b/>
                <w:bCs/>
                <w:color w:val="000000"/>
                <w:sz w:val="16"/>
                <w:szCs w:val="16"/>
                <w:lang w:val="it-IT"/>
              </w:rPr>
              <w:t xml:space="preserve">a cura del Responsabile Unico Procedimento (RUP definito sulla base dell’organigramma funzionale dell’amministrazione) previo invio dall’ufficio protocollo. </w:t>
            </w:r>
            <w:r w:rsidRPr="00915196">
              <w:rPr>
                <w:rFonts w:ascii="Georgia" w:hAnsi="Georgia"/>
                <w:color w:val="000000"/>
                <w:sz w:val="16"/>
                <w:szCs w:val="16"/>
                <w:lang w:val="it-IT"/>
              </w:rPr>
              <w:t>Il RUP deve poter procedere ad inserire a sistema le richieste di autorizzazione pervenute, inserendo la documentazione obbligatoria a corredo della domanda mediante dematerializzazione dei documenti e funzionalità di upload.</w:t>
            </w:r>
          </w:p>
          <w:p w:rsidR="00915196" w:rsidRPr="00915196" w:rsidRDefault="00915196" w:rsidP="00915196">
            <w:pPr>
              <w:pStyle w:val="NormaleWeb"/>
              <w:spacing w:before="60" w:beforeAutospacing="0" w:after="60" w:afterAutospacing="0"/>
              <w:rPr>
                <w:lang w:val="it-IT"/>
              </w:rPr>
            </w:pPr>
            <w:r w:rsidRPr="00915196">
              <w:rPr>
                <w:rFonts w:ascii="Georgia" w:hAnsi="Georgia"/>
                <w:color w:val="000000"/>
                <w:sz w:val="16"/>
                <w:szCs w:val="16"/>
                <w:lang w:val="it-IT"/>
              </w:rPr>
              <w:t>I dati dell’incarico sono definiti all’articolo 53 commi 12,13,14 del D.lgs 165 del 2001 e s.m.i.</w:t>
            </w:r>
          </w:p>
          <w:p w:rsidR="00915196" w:rsidRPr="00915196" w:rsidRDefault="00915196" w:rsidP="00915196">
            <w:pPr>
              <w:pStyle w:val="NormaleWeb"/>
              <w:spacing w:before="60" w:beforeAutospacing="0" w:after="60" w:afterAutospacing="0"/>
              <w:rPr>
                <w:lang w:val="it-IT"/>
              </w:rPr>
            </w:pPr>
            <w:r w:rsidRPr="00915196">
              <w:rPr>
                <w:rFonts w:ascii="Georgia" w:hAnsi="Georgia"/>
                <w:color w:val="000000"/>
                <w:sz w:val="16"/>
                <w:szCs w:val="16"/>
                <w:lang w:val="it-IT"/>
              </w:rPr>
              <w:t> </w:t>
            </w:r>
          </w:p>
          <w:p w:rsidR="00915196" w:rsidRPr="00915196" w:rsidRDefault="00915196" w:rsidP="00915196">
            <w:pPr>
              <w:pStyle w:val="NormaleWeb"/>
              <w:spacing w:before="60" w:beforeAutospacing="0" w:after="60" w:afterAutospacing="0"/>
              <w:rPr>
                <w:lang w:val="it-IT"/>
              </w:rPr>
            </w:pPr>
            <w:r w:rsidRPr="00915196">
              <w:rPr>
                <w:rFonts w:ascii="Georgia" w:hAnsi="Georgia"/>
                <w:color w:val="000000"/>
                <w:sz w:val="16"/>
                <w:szCs w:val="16"/>
                <w:lang w:val="it-IT"/>
              </w:rPr>
              <w:t>L'amministrazione di appartenenza deve pronunciarsi sulla richiesta di autorizzazione entro trenta giorni solari dalla ricezione (protocollazione) della richiesta stessa (in base all’articolo 53 comma 10 del D.lgs 165 del 2001 e s.m.i.) e quindi deve essere predisposto un timer (configurabili) di conteggio dei giorni che parte dalla protocollazione e che consente al sistema (vedi step successivi) di inviare opportuni alert configurabili durante le varie fasi del processo descritte successivamente. I trenta giorni sono estesi a quarantacinque nei casi di ammininistrati che sono in comando out.</w:t>
            </w:r>
          </w:p>
          <w:p w:rsidR="00915196" w:rsidRPr="00915196" w:rsidRDefault="00915196" w:rsidP="00915196">
            <w:pPr>
              <w:pStyle w:val="NormaleWeb"/>
              <w:spacing w:before="60" w:beforeAutospacing="0" w:after="60" w:afterAutospacing="0"/>
              <w:rPr>
                <w:lang w:val="it-IT"/>
              </w:rPr>
            </w:pPr>
            <w:r w:rsidRPr="00915196">
              <w:rPr>
                <w:rFonts w:ascii="Georgia" w:hAnsi="Georgia"/>
                <w:b/>
                <w:bCs/>
                <w:color w:val="000000"/>
                <w:sz w:val="16"/>
                <w:szCs w:val="16"/>
                <w:lang w:val="it-IT"/>
              </w:rPr>
              <w:t>Per le richieste di autorizzazioni pervenute al RUP (quindi non tramite self service)</w:t>
            </w:r>
            <w:r w:rsidRPr="00915196">
              <w:rPr>
                <w:rFonts w:ascii="Georgia" w:hAnsi="Georgia"/>
                <w:color w:val="000000"/>
                <w:sz w:val="16"/>
                <w:szCs w:val="16"/>
                <w:lang w:val="it-IT"/>
              </w:rPr>
              <w:t xml:space="preserve">, a seguito dell’inoltro della domanda, lo stesso invia una notifica al dipendente per accettazione. </w:t>
            </w:r>
          </w:p>
          <w:p w:rsidR="00915196" w:rsidRPr="00915196" w:rsidRDefault="00915196" w:rsidP="003732A6">
            <w:pPr>
              <w:pStyle w:val="NormaleWeb"/>
              <w:numPr>
                <w:ilvl w:val="0"/>
                <w:numId w:val="2"/>
              </w:numPr>
              <w:spacing w:before="60" w:beforeAutospacing="0" w:after="60" w:afterAutospacing="0"/>
              <w:rPr>
                <w:lang w:val="it-IT"/>
              </w:rPr>
            </w:pPr>
            <w:r w:rsidRPr="00915196">
              <w:rPr>
                <w:sz w:val="16"/>
                <w:szCs w:val="16"/>
                <w:lang w:val="it-IT"/>
              </w:rPr>
              <w:t>Nel caso in cui il dipendente esprima la non accettazione dell’incarico, viene inviata notifica al richiedente (altra amministrazione o soggetto terzo) del rifiuto e si procede ad aggiornare il fascicolo del dipendente e il processo si conclude.</w:t>
            </w:r>
          </w:p>
          <w:p w:rsidR="00915196" w:rsidRPr="00915196" w:rsidRDefault="00915196" w:rsidP="003732A6">
            <w:pPr>
              <w:pStyle w:val="NormaleWeb"/>
              <w:numPr>
                <w:ilvl w:val="0"/>
                <w:numId w:val="2"/>
              </w:numPr>
              <w:spacing w:before="60" w:beforeAutospacing="0" w:after="60" w:afterAutospacing="0"/>
              <w:rPr>
                <w:rFonts w:ascii="Georgia" w:hAnsi="Georgia"/>
                <w:color w:val="000000"/>
                <w:sz w:val="20"/>
                <w:szCs w:val="20"/>
                <w:lang w:val="it-IT"/>
              </w:rPr>
            </w:pPr>
            <w:r w:rsidRPr="00915196">
              <w:rPr>
                <w:rFonts w:ascii="Georgia" w:hAnsi="Georgia"/>
                <w:color w:val="000000"/>
                <w:sz w:val="16"/>
                <w:szCs w:val="16"/>
                <w:lang w:val="it-IT"/>
              </w:rPr>
              <w:t>Nel caso in cui il dipendente autorizzi</w:t>
            </w:r>
            <w:r w:rsidRPr="00915196">
              <w:rPr>
                <w:rFonts w:ascii="Georgia" w:hAnsi="Georgia"/>
                <w:color w:val="FF0000"/>
                <w:sz w:val="16"/>
                <w:szCs w:val="16"/>
                <w:lang w:val="it-IT"/>
              </w:rPr>
              <w:t xml:space="preserve"> </w:t>
            </w:r>
            <w:r w:rsidRPr="00915196">
              <w:rPr>
                <w:rFonts w:ascii="Georgia" w:hAnsi="Georgia"/>
                <w:color w:val="000000"/>
                <w:sz w:val="16"/>
                <w:szCs w:val="16"/>
                <w:lang w:val="it-IT"/>
              </w:rPr>
              <w:t>l’incarico, il RUP procede all’istruttoria di verifica.</w:t>
            </w:r>
          </w:p>
          <w:p w:rsidR="00915196" w:rsidRPr="00915196" w:rsidRDefault="00915196" w:rsidP="00915196">
            <w:pPr>
              <w:pStyle w:val="NormaleWeb"/>
              <w:spacing w:before="60" w:beforeAutospacing="0" w:after="60" w:afterAutospacing="0"/>
              <w:rPr>
                <w:lang w:val="it-IT"/>
              </w:rPr>
            </w:pPr>
            <w:r w:rsidRPr="00915196">
              <w:rPr>
                <w:rFonts w:ascii="Georgia" w:hAnsi="Georgia"/>
                <w:color w:val="000000"/>
                <w:sz w:val="16"/>
                <w:szCs w:val="16"/>
                <w:lang w:val="it-IT"/>
              </w:rPr>
              <w:t xml:space="preserve">In ogni caso, è necessaria una verifica formale e di completezza della documentazione da parte del RUP su tutte le domande; il RUP si pronuncia con l’esito delle verifiche effettuate e, </w:t>
            </w:r>
            <w:r w:rsidRPr="00915196">
              <w:rPr>
                <w:rFonts w:ascii="Georgia" w:hAnsi="Georgia"/>
                <w:b/>
                <w:bCs/>
                <w:color w:val="000000"/>
                <w:sz w:val="16"/>
                <w:szCs w:val="16"/>
                <w:lang w:val="it-IT"/>
              </w:rPr>
              <w:t>in caso negativo</w:t>
            </w:r>
            <w:r w:rsidRPr="00915196">
              <w:rPr>
                <w:rFonts w:ascii="Georgia" w:hAnsi="Georgia"/>
                <w:color w:val="000000"/>
                <w:sz w:val="16"/>
                <w:szCs w:val="16"/>
                <w:lang w:val="it-IT"/>
              </w:rPr>
              <w:t xml:space="preserve"> (documentazione incompleta), il RUP notifica al richiedente e al dipendente l’incompletezza della documentazione e parallelamente il fascicolo del dipendente viene aggiornato con tale esito.</w:t>
            </w:r>
          </w:p>
          <w:p w:rsidR="00915196" w:rsidRPr="00915196" w:rsidRDefault="00915196" w:rsidP="00915196">
            <w:pPr>
              <w:pStyle w:val="NormaleWeb"/>
              <w:spacing w:before="60" w:beforeAutospacing="0" w:after="60" w:afterAutospacing="0"/>
              <w:rPr>
                <w:lang w:val="it-IT"/>
              </w:rPr>
            </w:pPr>
            <w:r w:rsidRPr="00915196">
              <w:rPr>
                <w:rFonts w:ascii="Georgia" w:hAnsi="Georgia"/>
                <w:color w:val="000000"/>
                <w:sz w:val="16"/>
                <w:szCs w:val="16"/>
                <w:lang w:val="it-IT"/>
              </w:rPr>
              <w:t>Se il richiedente integra la documentazione, il RUP deve poter procedere all’inserimento a sistema di quanto pervenuto e riattivare l’iter autorizzativo con decorrenza dei termini di legge dalla data di protocollazione dei documenti ad integrazione.</w:t>
            </w:r>
          </w:p>
          <w:p w:rsidR="00915196" w:rsidRPr="00915196" w:rsidRDefault="00915196" w:rsidP="00915196">
            <w:pPr>
              <w:pStyle w:val="NormaleWeb"/>
              <w:spacing w:before="60" w:beforeAutospacing="0" w:after="60" w:afterAutospacing="0"/>
              <w:rPr>
                <w:lang w:val="it-IT"/>
              </w:rPr>
            </w:pPr>
            <w:r w:rsidRPr="00915196">
              <w:rPr>
                <w:rFonts w:ascii="Georgia" w:hAnsi="Georgia"/>
                <w:color w:val="000000"/>
                <w:sz w:val="16"/>
                <w:szCs w:val="16"/>
                <w:lang w:val="it-IT"/>
              </w:rPr>
              <w:t xml:space="preserve">In caso in cui le verifiche effettuate dal  RUP abbiano </w:t>
            </w:r>
            <w:r w:rsidRPr="00915196">
              <w:rPr>
                <w:rFonts w:ascii="Georgia" w:hAnsi="Georgia"/>
                <w:b/>
                <w:bCs/>
                <w:color w:val="000000"/>
                <w:sz w:val="16"/>
                <w:szCs w:val="16"/>
                <w:lang w:val="it-IT"/>
              </w:rPr>
              <w:t>un esito positivo</w:t>
            </w:r>
            <w:r w:rsidRPr="00915196">
              <w:rPr>
                <w:rFonts w:ascii="Georgia" w:hAnsi="Georgia"/>
                <w:color w:val="000000"/>
                <w:sz w:val="16"/>
                <w:szCs w:val="16"/>
                <w:lang w:val="it-IT"/>
              </w:rPr>
              <w:t>, si avvia l’istruttoria extra sistema di verifica inerente la legittimità della richiesta ed eventuale conflitto di interessi e si registra a sistema l’esito dell’istruttoria.</w:t>
            </w:r>
          </w:p>
          <w:p w:rsidR="00915196" w:rsidRPr="00915196" w:rsidRDefault="00915196" w:rsidP="00915196">
            <w:pPr>
              <w:pStyle w:val="NormaleWeb"/>
              <w:spacing w:before="60" w:beforeAutospacing="0" w:after="60" w:afterAutospacing="0"/>
              <w:rPr>
                <w:lang w:val="it-IT"/>
              </w:rPr>
            </w:pPr>
            <w:r w:rsidRPr="00915196">
              <w:rPr>
                <w:rFonts w:ascii="Georgia" w:hAnsi="Georgia"/>
                <w:color w:val="000000"/>
                <w:sz w:val="16"/>
                <w:szCs w:val="16"/>
                <w:lang w:val="it-IT"/>
              </w:rPr>
              <w:t>Sempre il RUP, in base alle verifiche di legittimità effettuate sulla richiesta, in caso di:</w:t>
            </w:r>
          </w:p>
          <w:p w:rsidR="00915196" w:rsidRPr="00915196" w:rsidRDefault="00915196" w:rsidP="003732A6">
            <w:pPr>
              <w:pStyle w:val="NormaleWeb"/>
              <w:numPr>
                <w:ilvl w:val="0"/>
                <w:numId w:val="3"/>
              </w:numPr>
              <w:spacing w:before="60" w:beforeAutospacing="0" w:after="60" w:afterAutospacing="0"/>
              <w:rPr>
                <w:lang w:val="it-IT"/>
              </w:rPr>
            </w:pPr>
            <w:r w:rsidRPr="00915196">
              <w:rPr>
                <w:sz w:val="16"/>
                <w:szCs w:val="16"/>
                <w:lang w:val="it-IT"/>
              </w:rPr>
              <w:t>Esito negativo: firma o predisposizione alla firma (sulla base dell’organigramma funzionale o regolamento interno) del provvedimento di diniego, notifica motivazione protocollata del rifiuto all’amministrato e al richiedente della domanda di incarico e il fascicolo del dipendente viene aggiornato e archivio provvedimenti (epiche e feature dedicate non descritte nel presente documento)</w:t>
            </w:r>
          </w:p>
          <w:p w:rsidR="00915196" w:rsidRPr="00915196" w:rsidRDefault="00915196" w:rsidP="003732A6">
            <w:pPr>
              <w:pStyle w:val="NormaleWeb"/>
              <w:numPr>
                <w:ilvl w:val="0"/>
                <w:numId w:val="3"/>
              </w:numPr>
              <w:spacing w:before="60" w:beforeAutospacing="0" w:after="60" w:afterAutospacing="0"/>
              <w:rPr>
                <w:rFonts w:ascii="Georgia" w:hAnsi="Georgia"/>
                <w:color w:val="000000"/>
                <w:sz w:val="20"/>
                <w:szCs w:val="20"/>
                <w:lang w:val="it-IT"/>
              </w:rPr>
            </w:pPr>
            <w:r w:rsidRPr="00915196">
              <w:rPr>
                <w:rFonts w:ascii="Georgia" w:hAnsi="Georgia"/>
                <w:color w:val="000000"/>
                <w:sz w:val="16"/>
                <w:szCs w:val="16"/>
                <w:lang w:val="it-IT"/>
              </w:rPr>
              <w:t>Esito positivo: richiede al dirigente / responsabile il nulla osta non vincolante sulla compatiblità dell’incarico con il lavoro svolto dall’amministrato</w:t>
            </w:r>
          </w:p>
          <w:p w:rsidR="00915196" w:rsidRPr="00915196" w:rsidRDefault="00915196" w:rsidP="00915196">
            <w:pPr>
              <w:pStyle w:val="NormaleWeb"/>
              <w:spacing w:before="60" w:beforeAutospacing="0" w:after="60" w:afterAutospacing="0"/>
              <w:rPr>
                <w:lang w:val="it-IT"/>
              </w:rPr>
            </w:pPr>
            <w:r w:rsidRPr="00915196">
              <w:rPr>
                <w:rFonts w:ascii="Georgia" w:hAnsi="Georgia"/>
                <w:color w:val="000000"/>
                <w:sz w:val="16"/>
                <w:szCs w:val="16"/>
                <w:lang w:val="it-IT"/>
              </w:rPr>
              <w:t>A seguito del nulla osta, il RUP lo acquisisce e predispone la documentazione per l’avvio dell’iter autorizzativo.</w:t>
            </w:r>
          </w:p>
          <w:p w:rsidR="00915196" w:rsidRPr="00915196" w:rsidRDefault="00915196" w:rsidP="00915196">
            <w:pPr>
              <w:pStyle w:val="NormaleWeb"/>
              <w:spacing w:before="60" w:beforeAutospacing="0" w:after="60" w:afterAutospacing="0"/>
              <w:rPr>
                <w:lang w:val="it-IT"/>
              </w:rPr>
            </w:pPr>
            <w:r w:rsidRPr="00915196">
              <w:rPr>
                <w:rFonts w:ascii="Georgia" w:hAnsi="Georgia"/>
                <w:color w:val="000000"/>
                <w:sz w:val="16"/>
                <w:szCs w:val="16"/>
                <w:lang w:val="it-IT"/>
              </w:rPr>
              <w:t>L’iter autorizzativo dovrà essere configurabile per ogni amministrazione negli elementi sotto definiti:</w:t>
            </w:r>
          </w:p>
          <w:p w:rsidR="00915196" w:rsidRPr="00915196" w:rsidRDefault="00915196" w:rsidP="003732A6">
            <w:pPr>
              <w:pStyle w:val="NormaleWeb"/>
              <w:numPr>
                <w:ilvl w:val="0"/>
                <w:numId w:val="4"/>
              </w:numPr>
              <w:spacing w:before="60" w:beforeAutospacing="0" w:after="60" w:afterAutospacing="0"/>
              <w:rPr>
                <w:lang w:val="it-IT"/>
              </w:rPr>
            </w:pPr>
            <w:r w:rsidRPr="00915196">
              <w:rPr>
                <w:sz w:val="16"/>
                <w:szCs w:val="16"/>
                <w:lang w:val="it-IT"/>
              </w:rPr>
              <w:t>gli attori coinvolti (organigramma funzionale) e i relativi ruoli attribuibili,</w:t>
            </w:r>
          </w:p>
          <w:p w:rsidR="00915196" w:rsidRPr="00915196" w:rsidRDefault="00915196" w:rsidP="003732A6">
            <w:pPr>
              <w:pStyle w:val="NormaleWeb"/>
              <w:numPr>
                <w:ilvl w:val="0"/>
                <w:numId w:val="4"/>
              </w:numPr>
              <w:spacing w:before="60" w:beforeAutospacing="0" w:after="60" w:afterAutospacing="0"/>
              <w:rPr>
                <w:rFonts w:ascii="Georgia" w:hAnsi="Georgia"/>
                <w:color w:val="000000"/>
                <w:sz w:val="20"/>
                <w:szCs w:val="20"/>
                <w:lang w:val="it-IT"/>
              </w:rPr>
            </w:pPr>
            <w:r w:rsidRPr="00915196">
              <w:rPr>
                <w:rFonts w:ascii="Georgia" w:hAnsi="Georgia"/>
                <w:color w:val="000000"/>
                <w:sz w:val="16"/>
                <w:szCs w:val="16"/>
                <w:lang w:val="it-IT"/>
              </w:rPr>
              <w:t>le azioni attribuite ai singoli attori che generano i cambi di stato,</w:t>
            </w:r>
          </w:p>
          <w:p w:rsidR="00915196" w:rsidRPr="00915196" w:rsidRDefault="00915196" w:rsidP="003732A6">
            <w:pPr>
              <w:pStyle w:val="NormaleWeb"/>
              <w:numPr>
                <w:ilvl w:val="0"/>
                <w:numId w:val="4"/>
              </w:numPr>
              <w:spacing w:before="60" w:beforeAutospacing="0" w:after="60" w:afterAutospacing="0"/>
              <w:rPr>
                <w:rFonts w:ascii="Georgia" w:hAnsi="Georgia"/>
                <w:color w:val="000000"/>
                <w:sz w:val="20"/>
                <w:szCs w:val="20"/>
                <w:lang w:val="it-IT"/>
              </w:rPr>
            </w:pPr>
            <w:r w:rsidRPr="00915196">
              <w:rPr>
                <w:rFonts w:ascii="Georgia" w:hAnsi="Georgia"/>
                <w:color w:val="000000"/>
                <w:sz w:val="16"/>
                <w:szCs w:val="16"/>
                <w:lang w:val="it-IT"/>
              </w:rPr>
              <w:t xml:space="preserve">gli eventi configurabili che vengono notificati agli attori coinvolti, </w:t>
            </w:r>
          </w:p>
          <w:p w:rsidR="00915196" w:rsidRPr="00915196" w:rsidRDefault="00915196" w:rsidP="003732A6">
            <w:pPr>
              <w:pStyle w:val="NormaleWeb"/>
              <w:numPr>
                <w:ilvl w:val="0"/>
                <w:numId w:val="4"/>
              </w:numPr>
              <w:spacing w:before="60" w:beforeAutospacing="0" w:after="60" w:afterAutospacing="0"/>
              <w:rPr>
                <w:rFonts w:ascii="Georgia" w:hAnsi="Georgia"/>
                <w:color w:val="000000"/>
                <w:sz w:val="20"/>
                <w:szCs w:val="20"/>
                <w:lang w:val="it-IT"/>
              </w:rPr>
            </w:pPr>
            <w:r w:rsidRPr="00915196">
              <w:rPr>
                <w:rFonts w:ascii="Georgia" w:hAnsi="Georgia"/>
                <w:color w:val="000000"/>
                <w:sz w:val="16"/>
                <w:szCs w:val="16"/>
                <w:lang w:val="it-IT"/>
              </w:rPr>
              <w:t xml:space="preserve">l’ordine e la sequenza temporale delle azioni attribuite a ciascun attore, </w:t>
            </w:r>
          </w:p>
          <w:p w:rsidR="00915196" w:rsidRDefault="00915196" w:rsidP="003732A6">
            <w:pPr>
              <w:pStyle w:val="NormaleWeb"/>
              <w:numPr>
                <w:ilvl w:val="0"/>
                <w:numId w:val="4"/>
              </w:numPr>
              <w:spacing w:before="60" w:beforeAutospacing="0" w:after="60" w:afterAutospacing="0"/>
              <w:rPr>
                <w:rFonts w:ascii="Georgia" w:hAnsi="Georgia"/>
                <w:color w:val="000000"/>
                <w:sz w:val="20"/>
                <w:szCs w:val="20"/>
              </w:rPr>
            </w:pPr>
            <w:r>
              <w:rPr>
                <w:rFonts w:ascii="Georgia" w:hAnsi="Georgia"/>
                <w:color w:val="000000"/>
                <w:sz w:val="16"/>
                <w:szCs w:val="16"/>
              </w:rPr>
              <w:t>gli step mandatori dell’iter</w:t>
            </w:r>
          </w:p>
          <w:p w:rsidR="00915196" w:rsidRPr="00915196" w:rsidRDefault="00915196" w:rsidP="003732A6">
            <w:pPr>
              <w:pStyle w:val="NormaleWeb"/>
              <w:numPr>
                <w:ilvl w:val="0"/>
                <w:numId w:val="4"/>
              </w:numPr>
              <w:spacing w:before="60" w:beforeAutospacing="0" w:after="60" w:afterAutospacing="0"/>
              <w:rPr>
                <w:rFonts w:ascii="Georgia" w:hAnsi="Georgia"/>
                <w:color w:val="000000"/>
                <w:sz w:val="20"/>
                <w:szCs w:val="20"/>
                <w:lang w:val="it-IT"/>
              </w:rPr>
            </w:pPr>
            <w:r w:rsidRPr="00915196">
              <w:rPr>
                <w:rFonts w:ascii="Georgia" w:hAnsi="Georgia"/>
                <w:color w:val="000000"/>
                <w:sz w:val="16"/>
                <w:szCs w:val="16"/>
                <w:lang w:val="it-IT"/>
              </w:rPr>
              <w:t xml:space="preserve">la caratteristica “vincolante si/no” per ogni azione, </w:t>
            </w:r>
          </w:p>
          <w:p w:rsidR="00915196" w:rsidRPr="00915196" w:rsidRDefault="00915196" w:rsidP="003732A6">
            <w:pPr>
              <w:pStyle w:val="NormaleWeb"/>
              <w:numPr>
                <w:ilvl w:val="0"/>
                <w:numId w:val="4"/>
              </w:numPr>
              <w:spacing w:before="60" w:beforeAutospacing="0" w:after="60" w:afterAutospacing="0"/>
              <w:rPr>
                <w:rFonts w:ascii="Georgia" w:hAnsi="Georgia"/>
                <w:color w:val="000000"/>
                <w:sz w:val="20"/>
                <w:szCs w:val="20"/>
                <w:lang w:val="it-IT"/>
              </w:rPr>
            </w:pPr>
            <w:r w:rsidRPr="00915196">
              <w:rPr>
                <w:rFonts w:ascii="Georgia" w:hAnsi="Georgia"/>
                <w:color w:val="000000"/>
                <w:sz w:val="16"/>
                <w:szCs w:val="16"/>
                <w:lang w:val="it-IT"/>
              </w:rPr>
              <w:t>tipo firma richiesta per i singoli attori (Firma semplice, forte, firma digitale) e/o upload del documento firmato in formato digitale.</w:t>
            </w:r>
          </w:p>
          <w:p w:rsidR="00915196" w:rsidRDefault="00915196" w:rsidP="00915196">
            <w:pPr>
              <w:pStyle w:val="NormaleWeb"/>
              <w:spacing w:before="60" w:beforeAutospacing="0" w:after="60" w:afterAutospacing="0"/>
            </w:pPr>
            <w:r>
              <w:rPr>
                <w:rFonts w:ascii="Georgia" w:hAnsi="Georgia"/>
                <w:color w:val="000000"/>
                <w:sz w:val="16"/>
                <w:szCs w:val="16"/>
              </w:rPr>
              <w:t>Dovranno essere comunque previsti:</w:t>
            </w:r>
          </w:p>
          <w:p w:rsidR="00915196" w:rsidRPr="00915196" w:rsidRDefault="00915196" w:rsidP="003732A6">
            <w:pPr>
              <w:pStyle w:val="NormaleWeb"/>
              <w:numPr>
                <w:ilvl w:val="0"/>
                <w:numId w:val="5"/>
              </w:numPr>
              <w:spacing w:before="60" w:beforeAutospacing="0" w:after="60" w:afterAutospacing="0"/>
              <w:rPr>
                <w:lang w:val="it-IT"/>
              </w:rPr>
            </w:pPr>
            <w:r w:rsidRPr="00915196">
              <w:rPr>
                <w:sz w:val="16"/>
                <w:szCs w:val="16"/>
                <w:lang w:val="it-IT"/>
              </w:rPr>
              <w:t>interventi da uno a n soggetti per nulla osta, pareri obbligatori/facoltativi, pareri vincolanti/ Non vincolanti, autorizzazioni. Tutti possono accadere sia in parallelo o in sequenza prima di atto finale obbligatori di firma.</w:t>
            </w:r>
          </w:p>
          <w:p w:rsidR="00915196" w:rsidRPr="00915196" w:rsidRDefault="00915196" w:rsidP="00915196">
            <w:pPr>
              <w:pStyle w:val="NormaleWeb"/>
              <w:spacing w:before="60" w:beforeAutospacing="0" w:after="60" w:afterAutospacing="0"/>
              <w:ind w:left="360"/>
              <w:rPr>
                <w:lang w:val="it-IT"/>
              </w:rPr>
            </w:pPr>
            <w:r w:rsidRPr="00915196">
              <w:rPr>
                <w:rFonts w:ascii="Georgia" w:hAnsi="Georgia"/>
                <w:color w:val="000000"/>
                <w:sz w:val="16"/>
                <w:szCs w:val="16"/>
                <w:lang w:val="it-IT"/>
              </w:rPr>
              <w:t> </w:t>
            </w:r>
          </w:p>
          <w:p w:rsidR="00915196" w:rsidRPr="00915196" w:rsidRDefault="00915196" w:rsidP="00915196">
            <w:pPr>
              <w:pStyle w:val="NormaleWeb"/>
              <w:spacing w:before="60" w:beforeAutospacing="0" w:after="60" w:afterAutospacing="0"/>
              <w:rPr>
                <w:lang w:val="it-IT"/>
              </w:rPr>
            </w:pPr>
            <w:r w:rsidRPr="00915196">
              <w:rPr>
                <w:rFonts w:ascii="Georgia" w:hAnsi="Georgia"/>
                <w:color w:val="000000"/>
                <w:sz w:val="16"/>
                <w:szCs w:val="16"/>
                <w:lang w:val="it-IT"/>
              </w:rPr>
              <w:t xml:space="preserve">Solo nel caso in cui l’incarico sia relativo ad amministrato in comando OUT viene richiesta intesa (non vincolante) tra amministrazioni e upload relativa documentazione: di cui all’articolo 53 comma 10 del D.lgs 165 del 2001 e s.m.i. Da tenere in considerazione anche il seguente paragrafo del </w:t>
            </w:r>
            <w:r w:rsidRPr="00915196">
              <w:rPr>
                <w:rFonts w:ascii="Georgia" w:hAnsi="Georgia"/>
                <w:color w:val="000000"/>
                <w:sz w:val="16"/>
                <w:szCs w:val="16"/>
                <w:lang w:val="it-IT"/>
              </w:rPr>
              <w:lastRenderedPageBreak/>
              <w:t xml:space="preserve">comma 10: ”…In talcaso il termine per provvedere è per l'amministrazione di appartenenza di 45 giorni e si prescinde dall'intesa se l'amministrazione presso la quale il dipendente presta servizio non si pronunzia entro10 giorni dalla ricezione della richiesta di intesa da parte dell'amministrazione di appartenenza. Decorso il termine per provvedere, l'autorizzazione, se richiesta per incarichi da conferirsi da amministrazioni pubbliche, si intende accordata; in ogni altro caso, si intende definitivamente negata”. </w:t>
            </w:r>
          </w:p>
          <w:p w:rsidR="00915196" w:rsidRPr="00915196" w:rsidRDefault="00915196" w:rsidP="00915196">
            <w:pPr>
              <w:pStyle w:val="NormaleWeb"/>
              <w:spacing w:before="60" w:beforeAutospacing="0" w:after="60" w:afterAutospacing="0"/>
              <w:rPr>
                <w:lang w:val="it-IT"/>
              </w:rPr>
            </w:pPr>
            <w:r w:rsidRPr="00915196">
              <w:rPr>
                <w:rFonts w:ascii="Georgia" w:hAnsi="Georgia"/>
                <w:color w:val="000000"/>
                <w:sz w:val="16"/>
                <w:szCs w:val="16"/>
                <w:lang w:val="it-IT"/>
              </w:rPr>
              <w:t>Successivamente la domanda di assegnazione incarico, corredata dai pareri non vincolanti e dall’esito delle verifiche svolte, viene:</w:t>
            </w:r>
          </w:p>
          <w:p w:rsidR="00915196" w:rsidRPr="00915196" w:rsidRDefault="00915196" w:rsidP="003732A6">
            <w:pPr>
              <w:pStyle w:val="NormaleWeb"/>
              <w:numPr>
                <w:ilvl w:val="0"/>
                <w:numId w:val="6"/>
              </w:numPr>
              <w:spacing w:before="60" w:beforeAutospacing="0" w:after="60" w:afterAutospacing="0"/>
              <w:rPr>
                <w:lang w:val="it-IT"/>
              </w:rPr>
            </w:pPr>
            <w:r w:rsidRPr="00915196">
              <w:rPr>
                <w:sz w:val="16"/>
                <w:szCs w:val="16"/>
                <w:lang w:val="it-IT"/>
              </w:rPr>
              <w:t>Inoltrata per visto al dirigente dell’ufficio competente;</w:t>
            </w:r>
          </w:p>
          <w:p w:rsidR="00915196" w:rsidRPr="00915196" w:rsidRDefault="00915196" w:rsidP="003732A6">
            <w:pPr>
              <w:pStyle w:val="NormaleWeb"/>
              <w:numPr>
                <w:ilvl w:val="0"/>
                <w:numId w:val="6"/>
              </w:numPr>
              <w:spacing w:before="60" w:beforeAutospacing="0" w:after="60" w:afterAutospacing="0"/>
              <w:rPr>
                <w:rFonts w:ascii="Georgia" w:hAnsi="Georgia"/>
                <w:color w:val="000000"/>
                <w:sz w:val="20"/>
                <w:szCs w:val="20"/>
                <w:lang w:val="it-IT"/>
              </w:rPr>
            </w:pPr>
            <w:r w:rsidRPr="00915196">
              <w:rPr>
                <w:rFonts w:ascii="Georgia" w:hAnsi="Georgia"/>
                <w:color w:val="000000"/>
                <w:sz w:val="16"/>
                <w:szCs w:val="16"/>
                <w:lang w:val="it-IT"/>
              </w:rPr>
              <w:t xml:space="preserve">Dopo il visto del dirigente dell’ufficio competente, viene inoltrata per visto del direttore della struttura che può confermare l’esito dell’autorizzazione o modificarlo. In tal caso la domanda torna al RUP  (notifica al richiedente della richiesta di modifica e riparte l’iter) </w:t>
            </w:r>
          </w:p>
          <w:p w:rsidR="00915196" w:rsidRDefault="00915196" w:rsidP="003732A6">
            <w:pPr>
              <w:pStyle w:val="NormaleWeb"/>
              <w:numPr>
                <w:ilvl w:val="0"/>
                <w:numId w:val="6"/>
              </w:numPr>
              <w:spacing w:before="60" w:beforeAutospacing="0" w:after="60" w:afterAutospacing="0"/>
              <w:rPr>
                <w:rFonts w:ascii="Georgia" w:hAnsi="Georgia"/>
                <w:color w:val="000000"/>
                <w:sz w:val="20"/>
                <w:szCs w:val="20"/>
              </w:rPr>
            </w:pPr>
            <w:r>
              <w:rPr>
                <w:rFonts w:ascii="Georgia" w:hAnsi="Georgia"/>
                <w:color w:val="000000"/>
                <w:sz w:val="16"/>
                <w:szCs w:val="16"/>
              </w:rPr>
              <w:t>Firma</w:t>
            </w:r>
          </w:p>
          <w:p w:rsidR="00915196" w:rsidRPr="00915196" w:rsidRDefault="00915196" w:rsidP="00915196">
            <w:pPr>
              <w:pStyle w:val="NormaleWeb"/>
              <w:spacing w:before="60" w:beforeAutospacing="0" w:after="60" w:afterAutospacing="0"/>
              <w:rPr>
                <w:lang w:val="it-IT"/>
              </w:rPr>
            </w:pPr>
            <w:r w:rsidRPr="00915196">
              <w:rPr>
                <w:rFonts w:ascii="Georgia" w:hAnsi="Georgia"/>
                <w:color w:val="000000"/>
                <w:sz w:val="16"/>
                <w:szCs w:val="16"/>
                <w:lang w:val="it-IT"/>
              </w:rPr>
              <w:t xml:space="preserve">A termine del processo, in caso di </w:t>
            </w:r>
            <w:r w:rsidRPr="00915196">
              <w:rPr>
                <w:rFonts w:ascii="Georgia" w:hAnsi="Georgia"/>
                <w:b/>
                <w:bCs/>
                <w:color w:val="000000"/>
                <w:sz w:val="16"/>
                <w:szCs w:val="16"/>
                <w:lang w:val="it-IT"/>
              </w:rPr>
              <w:t>esito positivo</w:t>
            </w:r>
            <w:r w:rsidRPr="00915196">
              <w:rPr>
                <w:rFonts w:ascii="Georgia" w:hAnsi="Georgia"/>
                <w:color w:val="000000"/>
                <w:sz w:val="16"/>
                <w:szCs w:val="16"/>
                <w:lang w:val="it-IT"/>
              </w:rPr>
              <w:t xml:space="preserve"> il sistema deve consentire all’operatore di protocollare il provvedimento di autorizzazione, aggiornare il fascicolo del dipendente e archivio provvedimenti e aggiornare lo stato matricolare, comunicare tempestivamente al dipartimento della FP dei dati di cui all'art.53, comma 14 d.lgs 165/2001 e attivare le notifiche al dipendente e al richiedente.</w:t>
            </w:r>
          </w:p>
          <w:p w:rsidR="00915196" w:rsidRPr="00915196" w:rsidRDefault="00915196" w:rsidP="00915196">
            <w:pPr>
              <w:pStyle w:val="NormaleWeb"/>
              <w:spacing w:before="60" w:beforeAutospacing="0" w:after="60" w:afterAutospacing="0"/>
              <w:rPr>
                <w:lang w:val="it-IT"/>
              </w:rPr>
            </w:pPr>
            <w:r w:rsidRPr="00915196">
              <w:rPr>
                <w:rFonts w:ascii="Georgia" w:hAnsi="Georgia"/>
                <w:color w:val="000000"/>
                <w:sz w:val="16"/>
                <w:szCs w:val="16"/>
                <w:lang w:val="it-IT"/>
              </w:rPr>
              <w:t xml:space="preserve">Solo in caso di </w:t>
            </w:r>
            <w:r w:rsidRPr="00915196">
              <w:rPr>
                <w:rFonts w:ascii="Georgia" w:hAnsi="Georgia"/>
                <w:b/>
                <w:bCs/>
                <w:color w:val="000000"/>
                <w:sz w:val="16"/>
                <w:szCs w:val="16"/>
                <w:lang w:val="it-IT"/>
              </w:rPr>
              <w:t>esito negativo</w:t>
            </w:r>
            <w:r w:rsidRPr="00915196">
              <w:rPr>
                <w:rFonts w:ascii="Georgia" w:hAnsi="Georgia"/>
                <w:color w:val="000000"/>
                <w:sz w:val="16"/>
                <w:szCs w:val="16"/>
                <w:lang w:val="it-IT"/>
              </w:rPr>
              <w:t xml:space="preserve"> il sistema deve consentire all’operatore di protocollare il diniego, aggiornare il fascicolo del dipendente e archivio provvedimenti, e attivare le notifiche al dipendente e al richiedente.</w:t>
            </w:r>
          </w:p>
          <w:p w:rsidR="00915196" w:rsidRPr="00915196" w:rsidRDefault="00915196" w:rsidP="00915196">
            <w:pPr>
              <w:pStyle w:val="NormaleWeb"/>
              <w:spacing w:before="60" w:beforeAutospacing="0" w:after="60" w:afterAutospacing="0"/>
              <w:rPr>
                <w:lang w:val="it-IT"/>
              </w:rPr>
            </w:pPr>
            <w:r w:rsidRPr="00915196">
              <w:rPr>
                <w:rFonts w:ascii="Georgia" w:hAnsi="Georgia"/>
                <w:color w:val="000000"/>
                <w:sz w:val="16"/>
                <w:szCs w:val="16"/>
                <w:lang w:val="it-IT"/>
              </w:rPr>
              <w:t> </w:t>
            </w:r>
          </w:p>
          <w:p w:rsidR="00915196" w:rsidRPr="00915196" w:rsidRDefault="00915196" w:rsidP="00915196">
            <w:pPr>
              <w:pStyle w:val="NormaleWeb"/>
              <w:spacing w:before="60" w:beforeAutospacing="0" w:after="60" w:afterAutospacing="0"/>
              <w:rPr>
                <w:lang w:val="it-IT"/>
              </w:rPr>
            </w:pPr>
            <w:r w:rsidRPr="00915196">
              <w:rPr>
                <w:rFonts w:ascii="Georgia" w:hAnsi="Georgia"/>
                <w:color w:val="000000"/>
                <w:sz w:val="16"/>
                <w:szCs w:val="16"/>
                <w:lang w:val="it-IT"/>
              </w:rPr>
              <w:t xml:space="preserve">Eccetto le modifiche che comportano l’annullamento del provvedimento e il successivo inserimento ex novo della richiesta di autorizzazione dell’incarico da autorizzare, in caso si vogliano apportare delle modifiche ad un incarico autorizzato o in corso di autorizzazione, l’operatore dell’amministrazione, attraverso il recupero del provvedimento di autorizzazione incarico o della pratica di autorizzazione, potrà richiamare la documentazione ad esso connessa e apportare modifiche agli elementi dell’incarico (oggetto, date e compenso). </w:t>
            </w:r>
          </w:p>
          <w:p w:rsidR="00915196" w:rsidRPr="00915196" w:rsidRDefault="00915196" w:rsidP="00915196">
            <w:pPr>
              <w:pStyle w:val="NormaleWeb"/>
              <w:spacing w:before="60" w:beforeAutospacing="0" w:after="60" w:afterAutospacing="0"/>
              <w:rPr>
                <w:lang w:val="it-IT"/>
              </w:rPr>
            </w:pPr>
            <w:r w:rsidRPr="00915196">
              <w:rPr>
                <w:rFonts w:ascii="Georgia" w:hAnsi="Georgia"/>
                <w:color w:val="000000"/>
                <w:sz w:val="16"/>
                <w:szCs w:val="16"/>
                <w:lang w:val="it-IT"/>
              </w:rPr>
              <w:t> </w:t>
            </w:r>
          </w:p>
          <w:p w:rsidR="00915196" w:rsidRPr="00915196" w:rsidRDefault="00915196" w:rsidP="00915196">
            <w:pPr>
              <w:pStyle w:val="NormaleWeb"/>
              <w:spacing w:before="60" w:beforeAutospacing="0" w:after="60" w:afterAutospacing="0"/>
              <w:rPr>
                <w:lang w:val="it-IT"/>
              </w:rPr>
            </w:pPr>
            <w:r w:rsidRPr="00915196">
              <w:rPr>
                <w:rFonts w:ascii="Georgia" w:hAnsi="Georgia"/>
                <w:color w:val="000000"/>
                <w:sz w:val="16"/>
                <w:szCs w:val="16"/>
                <w:lang w:val="it-IT"/>
              </w:rPr>
              <w:t>Nel caso in cui il RUP evidenzi la necessità di variare degli elementi relativi all’incarico, si possono presentare due casistiche:</w:t>
            </w:r>
          </w:p>
          <w:p w:rsidR="00915196" w:rsidRPr="00915196" w:rsidRDefault="00915196" w:rsidP="003732A6">
            <w:pPr>
              <w:pStyle w:val="NormaleWeb"/>
              <w:numPr>
                <w:ilvl w:val="0"/>
                <w:numId w:val="7"/>
              </w:numPr>
              <w:spacing w:before="60" w:beforeAutospacing="0" w:after="60" w:afterAutospacing="0"/>
              <w:rPr>
                <w:lang w:val="it-IT"/>
              </w:rPr>
            </w:pPr>
            <w:r w:rsidRPr="00915196">
              <w:rPr>
                <w:b/>
                <w:bCs/>
                <w:sz w:val="16"/>
                <w:szCs w:val="16"/>
                <w:lang w:val="it-IT"/>
              </w:rPr>
              <w:t>Variazione dell’incarico prima che sia stato emesso il relativo provvedimento</w:t>
            </w:r>
            <w:r w:rsidRPr="00915196">
              <w:rPr>
                <w:sz w:val="16"/>
                <w:szCs w:val="16"/>
                <w:lang w:val="it-IT"/>
              </w:rPr>
              <w:t>: in questo caso il RUP varia gli elementi dell’incarico (oggetto, data inizio e data fine incarico, compenso) e fa ripartire l’istruttoria di verifica di legittimità della richiesta stessa.</w:t>
            </w:r>
          </w:p>
          <w:p w:rsidR="00915196" w:rsidRPr="00915196" w:rsidRDefault="00915196" w:rsidP="00915196">
            <w:pPr>
              <w:pStyle w:val="NormaleWeb"/>
              <w:rPr>
                <w:lang w:val="it-IT"/>
              </w:rPr>
            </w:pPr>
            <w:r w:rsidRPr="00915196">
              <w:rPr>
                <w:rFonts w:ascii="Georgia" w:hAnsi="Georgia"/>
                <w:b/>
                <w:bCs/>
                <w:color w:val="000000"/>
                <w:sz w:val="16"/>
                <w:szCs w:val="16"/>
                <w:lang w:val="it-IT"/>
              </w:rPr>
              <w:t>Variazione degli elementi del provvedimento dell’incarico e quindi dopo che il provvedimento relativo all’incarico stesso è stato emesso</w:t>
            </w:r>
            <w:r w:rsidRPr="00915196">
              <w:rPr>
                <w:rFonts w:ascii="Georgia" w:hAnsi="Georgia"/>
                <w:color w:val="000000"/>
                <w:sz w:val="16"/>
                <w:szCs w:val="16"/>
                <w:lang w:val="it-IT"/>
              </w:rPr>
              <w:t>: anche in questo caso il RUP varia gli elementi dell’incarico (data inizio e data fine incarico, compenso) e fa ripartire l’istruttoria di verifica di legittimità della richiesta stessa. Il sistema deve consentire il recupero degli elementi dell'incarico da variare (recuperando anche relativa documentazione).</w:t>
            </w:r>
          </w:p>
          <w:p w:rsidR="00915196" w:rsidRPr="00915196" w:rsidRDefault="00915196" w:rsidP="00915196">
            <w:pPr>
              <w:pStyle w:val="NormaleWeb"/>
              <w:rPr>
                <w:lang w:val="it-IT"/>
              </w:rPr>
            </w:pPr>
          </w:p>
          <w:p w:rsidR="00915196" w:rsidRPr="00915196" w:rsidRDefault="00915196" w:rsidP="00915196">
            <w:pPr>
              <w:pStyle w:val="NormaleWeb"/>
              <w:rPr>
                <w:lang w:val="it-IT"/>
              </w:rPr>
            </w:pPr>
          </w:p>
          <w:p w:rsidR="00915196" w:rsidRPr="00915196" w:rsidRDefault="00915196" w:rsidP="00915196">
            <w:pPr>
              <w:pStyle w:val="NormaleWeb"/>
              <w:rPr>
                <w:lang w:val="it-IT"/>
              </w:rPr>
            </w:pPr>
          </w:p>
          <w:p w:rsidR="00915196" w:rsidRDefault="00915196" w:rsidP="00915196">
            <w:pPr>
              <w:pStyle w:val="NormaleWeb"/>
            </w:pPr>
            <w:r>
              <w:rPr>
                <w:rFonts w:ascii="Georgia" w:hAnsi="Georgia"/>
                <w:noProof/>
                <w:color w:val="000000"/>
                <w:sz w:val="16"/>
                <w:szCs w:val="16"/>
              </w:rPr>
              <w:lastRenderedPageBreak/>
              <w:drawing>
                <wp:inline distT="0" distB="0" distL="0" distR="0">
                  <wp:extent cx="29356050" cy="17345025"/>
                  <wp:effectExtent l="0" t="0" r="0" b="9525"/>
                  <wp:docPr id="64" name="Immagine 64" descr="http://tfsprod.mef.gov.it/tfs/Cloudify-NoiPA/WorkItemTracking/v1.0/AttachFileHandler.ashx?FileNameGuid=184cf30b-6967-4560-aa08-76f283bbb84f&amp;FileName=Cloudify%20NoiPA_%20AutorizzazioneIncarichi%20v.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http://tfsprod.mef.gov.it/tfs/Cloudify-NoiPA/WorkItemTracking/v1.0/AttachFileHandler.ashx?FileNameGuid=184cf30b-6967-4560-aa08-76f283bbb84f&amp;FileName=Cloudify%20NoiPA_%20AutorizzazioneIncarichi%20v.15.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356050" cy="17345025"/>
                          </a:xfrm>
                          <a:prstGeom prst="rect">
                            <a:avLst/>
                          </a:prstGeom>
                          <a:noFill/>
                          <a:ln>
                            <a:noFill/>
                          </a:ln>
                        </pic:spPr>
                      </pic:pic>
                    </a:graphicData>
                  </a:graphic>
                </wp:inline>
              </w:drawing>
            </w:r>
          </w:p>
          <w:p w:rsidR="00915196" w:rsidRDefault="00915196" w:rsidP="00915196">
            <w:pPr>
              <w:pStyle w:val="NormaleWeb"/>
            </w:pPr>
            <w:r>
              <w:lastRenderedPageBreak/>
              <w:br/>
              <w:t>                                                                                                                                            </w:t>
            </w:r>
          </w:p>
          <w:permEnd w:id="2002393138"/>
          <w:p w:rsidR="00915196" w:rsidRPr="005C18B6" w:rsidRDefault="0091519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915196" w:rsidRPr="005C18B6" w:rsidRDefault="00915196" w:rsidP="00D5543D">
            <w:pPr>
              <w:keepLines/>
              <w:jc w:val="both"/>
              <w:rPr>
                <w:rFonts w:ascii="Calibri" w:hAnsi="Calibri" w:cs="Calibri"/>
              </w:rPr>
            </w:pPr>
          </w:p>
        </w:tc>
      </w:tr>
      <w:tr w:rsidR="0091519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915196" w:rsidRPr="00A3613B" w:rsidRDefault="0091519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915196" w:rsidRPr="00A64A6F" w:rsidRDefault="0091519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915196" w:rsidRPr="005C18B6" w:rsidRDefault="00915196" w:rsidP="00CF18D8">
            <w:pPr>
              <w:keepNext/>
              <w:keepLines/>
              <w:rPr>
                <w:rFonts w:ascii="Calibri" w:hAnsi="Calibri" w:cs="Calibri"/>
                <w:szCs w:val="18"/>
              </w:rPr>
            </w:pPr>
          </w:p>
        </w:tc>
      </w:tr>
      <w:tr w:rsidR="0091519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915196" w:rsidRPr="005C18B6" w:rsidRDefault="0091519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915196" w:rsidRPr="00F5701A" w:rsidRDefault="0091519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915196" w:rsidRPr="005C18B6" w:rsidRDefault="0091519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915196" w:rsidRPr="0060683A" w:rsidRDefault="0091519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915196" w:rsidRPr="005C18B6" w:rsidRDefault="0091519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915196" w:rsidRPr="005C18B6" w:rsidRDefault="0091519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915196" w:rsidRPr="005C18B6" w:rsidRDefault="0091519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915196" w:rsidRPr="0060683A" w:rsidRDefault="0091519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915196" w:rsidRPr="0004674F" w:rsidRDefault="0091519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915196" w:rsidRPr="0060683A" w:rsidRDefault="0091519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915196" w:rsidRPr="0004674F" w:rsidRDefault="0091519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915196" w:rsidRPr="0060683A" w:rsidRDefault="0091519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915196" w:rsidRPr="0004674F" w:rsidRDefault="0091519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915196" w:rsidRPr="005C18B6" w:rsidRDefault="00915196" w:rsidP="00CF18D8">
            <w:pPr>
              <w:keepNext/>
              <w:keepLines/>
              <w:jc w:val="both"/>
              <w:rPr>
                <w:rFonts w:ascii="Calibri" w:hAnsi="Calibri" w:cs="Calibri"/>
                <w:szCs w:val="20"/>
              </w:rPr>
            </w:pPr>
          </w:p>
        </w:tc>
      </w:tr>
      <w:tr w:rsidR="0091519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915196" w:rsidRPr="005C18B6" w:rsidRDefault="0091519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915196" w:rsidRPr="00F5701A" w:rsidRDefault="0091519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915196" w:rsidRPr="005C18B6" w:rsidRDefault="0091519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915196" w:rsidRPr="0060683A" w:rsidRDefault="0091519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915196" w:rsidRPr="005C18B6" w:rsidRDefault="0091519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915196" w:rsidRPr="0060683A" w:rsidRDefault="0091519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915196" w:rsidRPr="005C18B6" w:rsidRDefault="0091519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915196" w:rsidRPr="00F5701A" w:rsidRDefault="0091519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915196" w:rsidRPr="005C18B6" w:rsidRDefault="0091519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915196" w:rsidRPr="0060683A" w:rsidRDefault="0091519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915196" w:rsidRPr="0004674F" w:rsidRDefault="0091519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915196" w:rsidRPr="005C18B6" w:rsidRDefault="0091519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915196" w:rsidRPr="005C18B6" w:rsidRDefault="00915196" w:rsidP="00CF18D8">
            <w:pPr>
              <w:keepNext/>
              <w:keepLines/>
              <w:jc w:val="both"/>
              <w:rPr>
                <w:rFonts w:ascii="Calibri" w:hAnsi="Calibri" w:cs="Calibri"/>
                <w:szCs w:val="20"/>
              </w:rPr>
            </w:pPr>
          </w:p>
        </w:tc>
      </w:tr>
      <w:tr w:rsidR="0091519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915196" w:rsidRPr="005C18B6" w:rsidRDefault="0091519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915196" w:rsidRPr="005C18B6" w:rsidRDefault="0091519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915196" w:rsidRPr="005C18B6" w:rsidRDefault="00915196" w:rsidP="00CF18D8">
            <w:pPr>
              <w:keepNext/>
              <w:keepLines/>
              <w:rPr>
                <w:rFonts w:ascii="Calibri" w:hAnsi="Calibri" w:cs="Calibri"/>
                <w:szCs w:val="18"/>
              </w:rPr>
            </w:pPr>
          </w:p>
        </w:tc>
      </w:tr>
      <w:tr w:rsidR="0091519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915196" w:rsidRPr="005C18B6" w:rsidRDefault="0091519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915196" w:rsidRPr="00657300" w:rsidRDefault="0091519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915196" w:rsidRPr="00AD37E8" w:rsidRDefault="0091519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915196" w:rsidRPr="005C18B6" w:rsidRDefault="0091519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915196" w:rsidRPr="00107C08" w:rsidRDefault="0091519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915196" w:rsidRPr="00107C08" w:rsidRDefault="0091519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915196" w:rsidRPr="00107C08" w:rsidRDefault="0091519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915196" w:rsidRPr="00107C08" w:rsidRDefault="0091519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915196" w:rsidRPr="00107C08" w:rsidRDefault="0091519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915196" w:rsidRPr="00657300" w:rsidRDefault="0091519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915196" w:rsidRPr="00107C08" w:rsidRDefault="0091519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915196" w:rsidRPr="005C18B6" w:rsidRDefault="00915196" w:rsidP="00CF18D8">
            <w:pPr>
              <w:keepNext/>
              <w:keepLines/>
              <w:rPr>
                <w:rFonts w:ascii="Calibri" w:hAnsi="Calibri" w:cs="Calibri"/>
              </w:rPr>
            </w:pPr>
          </w:p>
        </w:tc>
      </w:tr>
      <w:tr w:rsidR="0091519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915196" w:rsidRPr="005C18B6" w:rsidRDefault="0091519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915196" w:rsidRPr="005C18B6" w:rsidRDefault="0091519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915196" w:rsidRPr="005C18B6" w:rsidRDefault="00915196" w:rsidP="00CF18D8">
            <w:pPr>
              <w:keepNext/>
              <w:keepLines/>
              <w:tabs>
                <w:tab w:val="left" w:pos="4536"/>
              </w:tabs>
              <w:rPr>
                <w:rFonts w:ascii="Calibri" w:hAnsi="Calibri" w:cs="Calibri"/>
              </w:rPr>
            </w:pPr>
            <w:r>
              <w:rPr>
                <w:rFonts w:ascii="Calibri" w:hAnsi="Calibri" w:cs="Calibri"/>
              </w:rPr>
              <w:t>82</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915196" w:rsidRPr="005C18B6" w:rsidRDefault="00915196" w:rsidP="00CF18D8">
            <w:pPr>
              <w:keepNext/>
              <w:keepLines/>
              <w:tabs>
                <w:tab w:val="left" w:pos="4536"/>
              </w:tabs>
              <w:rPr>
                <w:rFonts w:ascii="Calibri" w:hAnsi="Calibri" w:cs="Calibri"/>
              </w:rPr>
            </w:pPr>
            <w:r>
              <w:rPr>
                <w:rFonts w:ascii="Calibri" w:hAnsi="Calibri" w:cs="Calibri"/>
              </w:rPr>
              <w:t>9900; 9901; 9902; 9903; 9904; 9905; 9906; 9907; 9908; 9909; 9911; 9912; 9913; 9914; 9915; 9916; 9917; 9918; 9919; 9920; 9921; 25413; 59833; 59837; 59839; 59841; 59843; 59845; 59847; 59849; 59851; 59853; 59855; 59857; 59903; 59907; 59915; 59917; 60039; 60041; 60043; 60045; 60047; 60049; 60051; 60053; 60055; 60057; 60059; 60061; 60067; 60069; 60071; 60073; 60075; 60079; 60081; 60083; 60087; 60089; 60091; 60093; 60095; 60097; 60099; 60101; 60103; 60526; 60528; 62652; 62654; 62656; 62657; 62658; 62659; 62664; 62666; 62668; 62670; 62672; 62674; 62745</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915196" w:rsidRPr="005C18B6" w:rsidRDefault="00915196" w:rsidP="00CF18D8">
            <w:pPr>
              <w:keepNext/>
              <w:keepLines/>
              <w:rPr>
                <w:rFonts w:ascii="Calibri" w:hAnsi="Calibri" w:cs="Calibri"/>
              </w:rPr>
            </w:pPr>
          </w:p>
        </w:tc>
      </w:tr>
    </w:tbl>
    <w:p w:rsidR="00915196" w:rsidRPr="00426C9B" w:rsidRDefault="00915196" w:rsidP="007065F3">
      <w:pPr>
        <w:spacing w:line="14" w:lineRule="exact"/>
        <w:contextualSpacing/>
        <w:jc w:val="center"/>
        <w:rPr>
          <w:vanish/>
          <w:sz w:val="2"/>
          <w:szCs w:val="20"/>
        </w:rPr>
      </w:pPr>
    </w:p>
    <w:p w:rsidR="00915196" w:rsidRPr="00426C9B" w:rsidRDefault="00915196" w:rsidP="007065F3">
      <w:pPr>
        <w:spacing w:line="14" w:lineRule="exact"/>
        <w:contextualSpacing/>
        <w:rPr>
          <w:vanish/>
          <w:sz w:val="2"/>
          <w:szCs w:val="20"/>
        </w:rPr>
      </w:pPr>
    </w:p>
    <w:p w:rsidR="00915196" w:rsidRPr="00426C9B" w:rsidRDefault="00915196" w:rsidP="007065F3">
      <w:pPr>
        <w:spacing w:line="14" w:lineRule="exact"/>
        <w:contextualSpacing/>
        <w:rPr>
          <w:vanish/>
          <w:sz w:val="2"/>
          <w:szCs w:val="20"/>
        </w:rPr>
      </w:pPr>
    </w:p>
    <w:p w:rsidR="00915196" w:rsidRPr="00426C9B" w:rsidRDefault="00915196" w:rsidP="007065F3">
      <w:pPr>
        <w:spacing w:line="14" w:lineRule="exact"/>
        <w:contextualSpacing/>
        <w:rPr>
          <w:vanish/>
          <w:sz w:val="2"/>
          <w:szCs w:val="20"/>
        </w:rPr>
      </w:pPr>
    </w:p>
    <w:p w:rsidR="00915196" w:rsidRPr="00426C9B" w:rsidRDefault="00915196" w:rsidP="007065F3">
      <w:pPr>
        <w:spacing w:line="14" w:lineRule="exact"/>
        <w:contextualSpacing/>
        <w:rPr>
          <w:vanish/>
          <w:sz w:val="2"/>
          <w:szCs w:val="20"/>
        </w:rPr>
      </w:pPr>
    </w:p>
    <w:p w:rsidR="00915196" w:rsidRPr="00426C9B" w:rsidRDefault="00915196" w:rsidP="007065F3">
      <w:pPr>
        <w:spacing w:line="14" w:lineRule="exact"/>
        <w:contextualSpacing/>
        <w:rPr>
          <w:vanish/>
          <w:sz w:val="2"/>
          <w:szCs w:val="20"/>
        </w:rPr>
      </w:pPr>
    </w:p>
    <w:p w:rsidR="00915196" w:rsidRPr="005C18B6" w:rsidRDefault="00915196" w:rsidP="007065F3">
      <w:pPr>
        <w:rPr>
          <w:rFonts w:ascii="Calibri" w:hAnsi="Calibri" w:cs="Calibri"/>
        </w:rPr>
      </w:pPr>
    </w:p>
    <w:p w:rsidR="00915196" w:rsidRPr="005C18B6" w:rsidRDefault="00915196" w:rsidP="007065F3">
      <w:pPr>
        <w:rPr>
          <w:rFonts w:ascii="Calibri" w:hAnsi="Calibri" w:cs="Calibri"/>
        </w:rPr>
      </w:pPr>
      <w:permStart w:id="1141774478" w:edGrp="everyone"/>
      <w:permEnd w:id="1141774478"/>
    </w:p>
    <w:p w:rsidR="00915196" w:rsidRPr="005C18B6" w:rsidRDefault="00915196" w:rsidP="00313F92">
      <w:pPr>
        <w:tabs>
          <w:tab w:val="left" w:pos="5565"/>
        </w:tabs>
        <w:rPr>
          <w:rFonts w:ascii="Calibri" w:hAnsi="Calibri" w:cs="Calibri"/>
        </w:rPr>
      </w:pPr>
    </w:p>
    <w:p w:rsidR="00915196" w:rsidRPr="00426C9B" w:rsidRDefault="00915196" w:rsidP="007065F3">
      <w:pPr>
        <w:spacing w:line="14" w:lineRule="exact"/>
        <w:contextualSpacing/>
        <w:rPr>
          <w:vanish/>
          <w:sz w:val="2"/>
          <w:szCs w:val="20"/>
        </w:rPr>
      </w:pPr>
    </w:p>
    <w:p w:rsidR="00915196" w:rsidRPr="00426C9B" w:rsidRDefault="00915196" w:rsidP="007065F3">
      <w:pPr>
        <w:spacing w:line="14" w:lineRule="exact"/>
        <w:contextualSpacing/>
        <w:rPr>
          <w:vanish/>
          <w:sz w:val="2"/>
          <w:szCs w:val="20"/>
        </w:rPr>
      </w:pPr>
    </w:p>
    <w:p w:rsidR="00915196" w:rsidRPr="00426C9B" w:rsidRDefault="00915196" w:rsidP="007065F3">
      <w:pPr>
        <w:spacing w:line="14" w:lineRule="exact"/>
        <w:contextualSpacing/>
        <w:rPr>
          <w:vanish/>
          <w:sz w:val="2"/>
          <w:szCs w:val="20"/>
        </w:rPr>
      </w:pPr>
    </w:p>
    <w:p w:rsidR="00915196" w:rsidRPr="00426C9B" w:rsidRDefault="00915196" w:rsidP="007065F3">
      <w:pPr>
        <w:spacing w:line="14" w:lineRule="exact"/>
        <w:contextualSpacing/>
        <w:rPr>
          <w:vanish/>
          <w:sz w:val="2"/>
          <w:szCs w:val="20"/>
        </w:rPr>
      </w:pPr>
    </w:p>
    <w:p w:rsidR="00915196" w:rsidRDefault="0091519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91519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915196" w:rsidRPr="00497C57" w:rsidRDefault="0091519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915196" w:rsidRPr="00497C57" w:rsidRDefault="0091519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915196" w:rsidRPr="00497C57" w:rsidRDefault="0091519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915196" w:rsidRPr="00A45B81" w:rsidRDefault="0091519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915196" w:rsidRPr="00A45B81" w:rsidRDefault="0091519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915196" w:rsidRPr="00A45B81" w:rsidRDefault="0091519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915196" w:rsidRPr="00A45B81" w:rsidRDefault="0091519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915196" w:rsidRPr="00A45B81" w:rsidRDefault="0091519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915196" w:rsidRPr="00A45B81" w:rsidRDefault="0091519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915196" w:rsidRPr="00A45B81" w:rsidRDefault="0091519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915196" w:rsidRPr="00497C57" w:rsidRDefault="00915196" w:rsidP="00CF18D8">
            <w:pPr>
              <w:keepNext/>
              <w:keepLines/>
              <w:rPr>
                <w:rFonts w:ascii="Calibri" w:hAnsi="Calibri" w:cs="Calibri"/>
                <w:szCs w:val="20"/>
              </w:rPr>
            </w:pPr>
          </w:p>
        </w:tc>
      </w:tr>
      <w:tr w:rsidR="0091519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915196" w:rsidRPr="00773A69" w:rsidRDefault="00915196" w:rsidP="00CF18D8">
            <w:pPr>
              <w:keepNext/>
              <w:keepLines/>
              <w:jc w:val="center"/>
              <w:rPr>
                <w:rFonts w:ascii="Calibri" w:hAnsi="Calibri" w:cs="Calibri"/>
                <w:color w:val="CC66FF"/>
              </w:rPr>
            </w:pPr>
            <w:bookmarkStart w:id="1" w:name="w2t9386"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915196" w:rsidRPr="00497C57" w:rsidRDefault="00915196" w:rsidP="00CF18D8">
            <w:pPr>
              <w:keepNext/>
              <w:keepLines/>
              <w:jc w:val="center"/>
              <w:rPr>
                <w:rFonts w:ascii="Calibri" w:hAnsi="Calibri" w:cs="Calibri"/>
                <w:szCs w:val="26"/>
              </w:rPr>
            </w:pPr>
            <w:permStart w:id="1807178233" w:edGrp="everyone"/>
            <w:r>
              <w:rPr>
                <w:rFonts w:ascii="Calibri" w:hAnsi="Calibri" w:cs="Calibri"/>
                <w:szCs w:val="26"/>
              </w:rPr>
              <w:t>TCLD_EGS8_FCI00</w:t>
            </w:r>
            <w:permEnd w:id="1807178233"/>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915196" w:rsidRPr="00497C57" w:rsidRDefault="0091519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915196" w:rsidRPr="00497C57" w:rsidRDefault="00915196" w:rsidP="00CF18D8">
            <w:pPr>
              <w:keepNext/>
              <w:keepLines/>
              <w:jc w:val="center"/>
              <w:rPr>
                <w:rFonts w:ascii="Calibri" w:hAnsi="Calibri" w:cs="Calibri"/>
                <w:color w:val="808080" w:themeColor="background1" w:themeShade="80"/>
                <w:szCs w:val="20"/>
              </w:rPr>
            </w:pPr>
            <w:hyperlink r:id="rId8" w:history="1">
              <w:r w:rsidRPr="00915196">
                <w:rPr>
                  <w:rStyle w:val="Collegamentoipertestuale"/>
                  <w:rFonts w:ascii="Calibri" w:hAnsi="Calibri" w:cs="Calibri"/>
                  <w:szCs w:val="20"/>
                </w:rPr>
                <w:t>9386</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915196" w:rsidRPr="00497C57" w:rsidRDefault="00915196" w:rsidP="00CF18D8">
            <w:pPr>
              <w:keepNext/>
              <w:keepLines/>
              <w:jc w:val="center"/>
              <w:rPr>
                <w:rFonts w:ascii="Calibri" w:hAnsi="Calibri" w:cs="Calibri"/>
                <w:color w:val="808080" w:themeColor="background1" w:themeShade="80"/>
                <w:szCs w:val="20"/>
              </w:rPr>
            </w:pPr>
            <w:hyperlink r:id="rId9" w:history="1">
              <w:r w:rsidRPr="00915196">
                <w:rPr>
                  <w:rStyle w:val="Collegamentoipertestuale"/>
                  <w:rFonts w:ascii="Calibri" w:hAnsi="Calibri" w:cs="Calibri"/>
                  <w:szCs w:val="20"/>
                </w:rPr>
                <w:t>415</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915196" w:rsidRPr="00497C57" w:rsidRDefault="0091519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915196" w:rsidRPr="00497C57" w:rsidRDefault="0091519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60</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915196" w:rsidRPr="00497C57" w:rsidRDefault="0091519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406</w:t>
            </w:r>
          </w:p>
        </w:tc>
        <w:tc>
          <w:tcPr>
            <w:tcW w:w="836" w:type="dxa"/>
            <w:tcBorders>
              <w:top w:val="single" w:sz="4" w:space="0" w:color="auto"/>
              <w:bottom w:val="single" w:sz="4" w:space="0" w:color="auto"/>
              <w:right w:val="single" w:sz="4" w:space="0" w:color="auto"/>
            </w:tcBorders>
            <w:shd w:val="clear" w:color="auto" w:fill="FFFF99"/>
            <w:vAlign w:val="center"/>
          </w:tcPr>
          <w:p w:rsidR="00915196" w:rsidRPr="00497C57" w:rsidRDefault="0091519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915196" w:rsidRPr="00497C57" w:rsidRDefault="00915196" w:rsidP="00CF18D8">
            <w:pPr>
              <w:keepNext/>
              <w:keepLines/>
              <w:jc w:val="center"/>
              <w:rPr>
                <w:rFonts w:ascii="Calibri" w:hAnsi="Calibri" w:cs="Calibri"/>
                <w:szCs w:val="20"/>
              </w:rPr>
            </w:pPr>
            <w:r>
              <w:rPr>
                <w:rFonts w:ascii="Calibri" w:hAnsi="Calibri" w:cs="Calibri"/>
                <w:szCs w:val="20"/>
              </w:rPr>
              <w:t>9384</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915196" w:rsidRPr="00497C57" w:rsidRDefault="00915196" w:rsidP="00CF18D8">
            <w:pPr>
              <w:keepNext/>
              <w:keepLines/>
              <w:jc w:val="center"/>
              <w:rPr>
                <w:rFonts w:ascii="Calibri" w:hAnsi="Calibri" w:cs="Calibri"/>
                <w:szCs w:val="20"/>
              </w:rPr>
            </w:pPr>
          </w:p>
        </w:tc>
      </w:tr>
      <w:bookmarkEnd w:id="1"/>
      <w:tr w:rsidR="0091519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915196" w:rsidRPr="005C18B6" w:rsidRDefault="00915196" w:rsidP="00CF18D8">
            <w:pPr>
              <w:pStyle w:val="TFSWorkitem3"/>
              <w:keepLines/>
            </w:pPr>
            <w:r>
              <w:t>Feature 9386 - CONFERIMENTO INCARICHI</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915196" w:rsidRPr="004952F2" w:rsidRDefault="0091519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915196" w:rsidRPr="0018760B" w:rsidRDefault="00915196" w:rsidP="00CF18D8">
            <w:pPr>
              <w:keepNext/>
              <w:keepLines/>
              <w:rPr>
                <w:rFonts w:ascii="Calibri" w:hAnsi="Calibri" w:cs="Calibri"/>
                <w:color w:val="000000" w:themeColor="text1"/>
                <w:szCs w:val="20"/>
              </w:rPr>
            </w:pPr>
            <w:r>
              <w:rPr>
                <w:rFonts w:ascii="Calibri" w:hAnsi="Calibri" w:cs="Calibri"/>
                <w:color w:val="000000" w:themeColor="text1"/>
                <w:szCs w:val="20"/>
              </w:rPr>
              <w:t>20/06/2019 16:59</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915196" w:rsidRPr="004952F2" w:rsidRDefault="0091519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63839540" w:edGrp="everyone" w:displacedByCustomXml="next"/>
        <w:sdt>
          <w:sdtPr>
            <w:rPr>
              <w:rFonts w:ascii="Calibri" w:hAnsi="Calibri" w:cs="Calibri"/>
              <w:color w:val="000000" w:themeColor="text1"/>
              <w:szCs w:val="20"/>
            </w:rPr>
            <w:id w:val="112417391"/>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915196" w:rsidRPr="00324ECD" w:rsidRDefault="00915196"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63839540"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915196" w:rsidRPr="005C18B6" w:rsidRDefault="0091519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915196" w:rsidRPr="005C18B6" w:rsidRDefault="0091519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915196" w:rsidRPr="005C18B6" w:rsidRDefault="0091519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915196" w:rsidRPr="005C18B6" w:rsidRDefault="0091519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915196" w:rsidRPr="005C18B6" w:rsidRDefault="0091519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915196" w:rsidRPr="005C18B6" w:rsidRDefault="00915196"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915196" w:rsidRPr="005C18B6" w:rsidRDefault="00915196" w:rsidP="00CF18D8">
            <w:pPr>
              <w:keepNext/>
              <w:keepLines/>
              <w:rPr>
                <w:rFonts w:ascii="Calibri" w:hAnsi="Calibri" w:cs="Calibri"/>
                <w:szCs w:val="18"/>
              </w:rPr>
            </w:pPr>
          </w:p>
        </w:tc>
      </w:tr>
      <w:tr w:rsidR="0091519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915196" w:rsidRPr="005C18B6" w:rsidRDefault="0091519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915196" w:rsidRPr="005C18B6" w:rsidRDefault="00915196" w:rsidP="00CF18D8">
            <w:pPr>
              <w:keepNext/>
              <w:keepLines/>
              <w:jc w:val="center"/>
              <w:rPr>
                <w:rFonts w:ascii="Calibri" w:hAnsi="Calibri" w:cs="Calibri"/>
                <w:b/>
                <w:sz w:val="26"/>
                <w:szCs w:val="26"/>
              </w:rPr>
            </w:pPr>
            <w:permStart w:id="1403723776" w:edGrp="everyone"/>
            <w:r>
              <w:rPr>
                <w:rFonts w:ascii="Calibri" w:hAnsi="Calibri" w:cs="Calibri"/>
                <w:b/>
                <w:sz w:val="26"/>
                <w:szCs w:val="26"/>
              </w:rPr>
              <w:t>CONFERIMENTO INCARICHI</w:t>
            </w:r>
            <w:permEnd w:id="1403723776"/>
          </w:p>
        </w:tc>
        <w:tc>
          <w:tcPr>
            <w:tcW w:w="58" w:type="dxa"/>
            <w:tcBorders>
              <w:top w:val="nil"/>
              <w:left w:val="nil"/>
              <w:bottom w:val="nil"/>
              <w:right w:val="single" w:sz="4" w:space="0" w:color="auto"/>
            </w:tcBorders>
            <w:tcMar>
              <w:left w:w="0" w:type="dxa"/>
              <w:right w:w="0" w:type="dxa"/>
            </w:tcMar>
          </w:tcPr>
          <w:p w:rsidR="00915196" w:rsidRPr="005C18B6" w:rsidRDefault="00915196" w:rsidP="00CF18D8">
            <w:pPr>
              <w:keepNext/>
              <w:keepLines/>
              <w:rPr>
                <w:rFonts w:ascii="Calibri" w:hAnsi="Calibri" w:cs="Calibri"/>
                <w:b/>
                <w:szCs w:val="26"/>
              </w:rPr>
            </w:pPr>
          </w:p>
        </w:tc>
      </w:tr>
      <w:tr w:rsidR="0091519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915196" w:rsidRPr="00A3613B" w:rsidRDefault="0091519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915196" w:rsidRPr="005C18B6" w:rsidRDefault="0091519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915196" w:rsidRPr="005C18B6" w:rsidRDefault="00915196" w:rsidP="00D5543D">
            <w:pPr>
              <w:keepLines/>
              <w:rPr>
                <w:rFonts w:ascii="Calibri" w:hAnsi="Calibri" w:cs="Calibri"/>
                <w:szCs w:val="18"/>
              </w:rPr>
            </w:pPr>
          </w:p>
        </w:tc>
      </w:tr>
      <w:tr w:rsidR="0091519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915196" w:rsidRPr="005C18B6" w:rsidRDefault="0091519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915196" w:rsidRPr="00915196" w:rsidRDefault="00915196" w:rsidP="00915196">
            <w:pPr>
              <w:pStyle w:val="NormaleWeb"/>
              <w:spacing w:before="60" w:beforeAutospacing="0" w:after="60" w:afterAutospacing="0"/>
              <w:rPr>
                <w:lang w:val="it-IT"/>
              </w:rPr>
            </w:pPr>
            <w:permStart w:id="434379744" w:edGrp="everyone"/>
            <w:r w:rsidRPr="00915196">
              <w:rPr>
                <w:rFonts w:ascii="Georgia" w:hAnsi="Georgia"/>
                <w:color w:val="000000"/>
                <w:sz w:val="16"/>
                <w:szCs w:val="16"/>
                <w:lang w:val="it-IT"/>
              </w:rPr>
              <w:t>Il processo prevede l’inserimento della proposta di conferimento incarico da parte del RUP o  l’utilizzazione dei dati dell’incarico in conferimento già acquisiti a sistema nel processo di autorizzazione del medesimo.</w:t>
            </w:r>
          </w:p>
          <w:p w:rsidR="00915196" w:rsidRPr="00915196" w:rsidRDefault="00915196" w:rsidP="00915196">
            <w:pPr>
              <w:pStyle w:val="NormaleWeb"/>
              <w:spacing w:before="60" w:beforeAutospacing="0" w:after="60" w:afterAutospacing="0"/>
              <w:rPr>
                <w:lang w:val="it-IT"/>
              </w:rPr>
            </w:pPr>
            <w:r w:rsidRPr="00915196">
              <w:rPr>
                <w:rFonts w:ascii="Georgia" w:hAnsi="Georgia"/>
                <w:color w:val="000000"/>
                <w:sz w:val="16"/>
                <w:szCs w:val="16"/>
                <w:lang w:val="it-IT"/>
              </w:rPr>
              <w:t>Il sistema deve permettere la gestione di tre casistiche</w:t>
            </w:r>
          </w:p>
          <w:p w:rsidR="00915196" w:rsidRPr="00915196" w:rsidRDefault="00915196" w:rsidP="003732A6">
            <w:pPr>
              <w:pStyle w:val="NormaleWeb"/>
              <w:numPr>
                <w:ilvl w:val="0"/>
                <w:numId w:val="8"/>
              </w:numPr>
              <w:spacing w:before="60" w:beforeAutospacing="0" w:after="60" w:afterAutospacing="0"/>
              <w:rPr>
                <w:lang w:val="it-IT"/>
              </w:rPr>
            </w:pPr>
            <w:r w:rsidRPr="00915196">
              <w:rPr>
                <w:sz w:val="16"/>
                <w:szCs w:val="16"/>
                <w:lang w:val="it-IT"/>
              </w:rPr>
              <w:t xml:space="preserve">Proposta proviene </w:t>
            </w:r>
            <w:r w:rsidRPr="00915196">
              <w:rPr>
                <w:b/>
                <w:bCs/>
                <w:sz w:val="16"/>
                <w:szCs w:val="16"/>
                <w:lang w:val="it-IT"/>
              </w:rPr>
              <w:t>dall’amministrazione di appartenenza</w:t>
            </w:r>
            <w:r w:rsidRPr="00915196">
              <w:rPr>
                <w:sz w:val="16"/>
                <w:szCs w:val="16"/>
                <w:lang w:val="it-IT"/>
              </w:rPr>
              <w:t>, il RUP deve poter registrare a sistema (quanto stabilito dall’art. 53 del D. Lgs 165/2001) e deve poter:</w:t>
            </w:r>
          </w:p>
          <w:p w:rsidR="00915196" w:rsidRPr="00915196" w:rsidRDefault="00915196" w:rsidP="003732A6">
            <w:pPr>
              <w:pStyle w:val="NormaleWeb"/>
              <w:numPr>
                <w:ilvl w:val="0"/>
                <w:numId w:val="9"/>
              </w:numPr>
              <w:spacing w:before="60" w:beforeAutospacing="0" w:after="60" w:afterAutospacing="0"/>
              <w:rPr>
                <w:lang w:val="it-IT"/>
              </w:rPr>
            </w:pPr>
            <w:r w:rsidRPr="00915196">
              <w:rPr>
                <w:sz w:val="16"/>
                <w:szCs w:val="16"/>
                <w:lang w:val="it-IT"/>
              </w:rPr>
              <w:t>Attivare iter autorizzativo e firme (configurabile). Dovranno essere comunque previsti: interventi da uno a n soggetti per nulla osta, pareri obbligatori/facoltativi, pareri vincolanti/ Non vincolanti, autorizzazioni. Tutti possono accadere sia in parallelo o in sequenza prima di atto finale obbligatori di firma.In caso di esito positivo si procede con i punti seguenti, in caso di esito negativo si deve prevedre aggiornamento del fascicolo del dipendente e archivio provvedimenti e la notifica a tutti i soggetti interessati e il processo si chiude</w:t>
            </w:r>
          </w:p>
          <w:p w:rsidR="00915196" w:rsidRPr="00915196" w:rsidRDefault="00915196" w:rsidP="003732A6">
            <w:pPr>
              <w:pStyle w:val="NormaleWeb"/>
              <w:numPr>
                <w:ilvl w:val="0"/>
                <w:numId w:val="9"/>
              </w:numPr>
              <w:spacing w:before="60" w:beforeAutospacing="0" w:after="60" w:afterAutospacing="0"/>
              <w:rPr>
                <w:rFonts w:ascii="Georgia" w:hAnsi="Georgia"/>
                <w:color w:val="000000"/>
                <w:sz w:val="20"/>
                <w:szCs w:val="20"/>
                <w:lang w:val="it-IT"/>
              </w:rPr>
            </w:pPr>
            <w:r w:rsidRPr="00915196">
              <w:rPr>
                <w:rFonts w:ascii="Georgia" w:hAnsi="Georgia"/>
                <w:color w:val="000000"/>
                <w:sz w:val="16"/>
                <w:szCs w:val="16"/>
                <w:lang w:val="it-IT"/>
              </w:rPr>
              <w:t>Inserire a sistema i dati dell’incarico conferito e accettato dall’amministrato e raccolta firma</w:t>
            </w:r>
          </w:p>
          <w:p w:rsidR="00915196" w:rsidRPr="00915196" w:rsidRDefault="00915196" w:rsidP="003732A6">
            <w:pPr>
              <w:pStyle w:val="NormaleWeb"/>
              <w:numPr>
                <w:ilvl w:val="0"/>
                <w:numId w:val="9"/>
              </w:numPr>
              <w:spacing w:before="60" w:beforeAutospacing="0" w:after="60" w:afterAutospacing="0"/>
              <w:rPr>
                <w:rFonts w:ascii="Georgia" w:hAnsi="Georgia"/>
                <w:color w:val="000000"/>
                <w:sz w:val="20"/>
                <w:szCs w:val="20"/>
                <w:lang w:val="it-IT"/>
              </w:rPr>
            </w:pPr>
            <w:r w:rsidRPr="00915196">
              <w:rPr>
                <w:rFonts w:ascii="Georgia" w:hAnsi="Georgia"/>
                <w:color w:val="000000"/>
                <w:sz w:val="16"/>
                <w:szCs w:val="16"/>
                <w:lang w:val="it-IT"/>
              </w:rPr>
              <w:t>Procedere ad Upload della documentazione a supporto</w:t>
            </w:r>
          </w:p>
          <w:p w:rsidR="00915196" w:rsidRPr="00915196" w:rsidRDefault="00915196" w:rsidP="003732A6">
            <w:pPr>
              <w:pStyle w:val="NormaleWeb"/>
              <w:numPr>
                <w:ilvl w:val="0"/>
                <w:numId w:val="9"/>
              </w:numPr>
              <w:spacing w:before="60" w:beforeAutospacing="0" w:after="60" w:afterAutospacing="0"/>
              <w:rPr>
                <w:rFonts w:ascii="Georgia" w:hAnsi="Georgia"/>
                <w:color w:val="000000"/>
                <w:sz w:val="20"/>
                <w:szCs w:val="20"/>
                <w:lang w:val="it-IT"/>
              </w:rPr>
            </w:pPr>
            <w:r w:rsidRPr="00915196">
              <w:rPr>
                <w:rFonts w:ascii="Georgia" w:hAnsi="Georgia"/>
                <w:color w:val="000000"/>
                <w:sz w:val="16"/>
                <w:szCs w:val="16"/>
                <w:lang w:val="it-IT"/>
              </w:rPr>
              <w:t>Rendere disponibili i dati alll’ufficio competente per attivare l’Epica “TLCD_ENSR_Inserimento/Variazione amministrato” e in particolare la US “Assegnazione/Variazione tipo di relazione con l’amministrazione”</w:t>
            </w:r>
          </w:p>
          <w:p w:rsidR="00915196" w:rsidRPr="00915196" w:rsidRDefault="00915196" w:rsidP="003732A6">
            <w:pPr>
              <w:pStyle w:val="NormaleWeb"/>
              <w:numPr>
                <w:ilvl w:val="0"/>
                <w:numId w:val="9"/>
              </w:numPr>
              <w:spacing w:before="60" w:beforeAutospacing="0" w:after="60" w:afterAutospacing="0"/>
              <w:rPr>
                <w:rFonts w:ascii="Georgia" w:hAnsi="Georgia"/>
                <w:color w:val="000000"/>
                <w:sz w:val="20"/>
                <w:szCs w:val="20"/>
                <w:lang w:val="it-IT"/>
              </w:rPr>
            </w:pPr>
            <w:r w:rsidRPr="00915196">
              <w:rPr>
                <w:rFonts w:ascii="Georgia" w:hAnsi="Georgia"/>
                <w:color w:val="000000"/>
                <w:sz w:val="16"/>
                <w:szCs w:val="16"/>
                <w:lang w:val="it-IT"/>
              </w:rPr>
              <w:t>Attivare la pubblicazione dell’incarico negli elenchi consulenti per amministrazione trasparente</w:t>
            </w:r>
          </w:p>
          <w:p w:rsidR="00915196" w:rsidRPr="00915196" w:rsidRDefault="00915196" w:rsidP="003732A6">
            <w:pPr>
              <w:pStyle w:val="NormaleWeb"/>
              <w:numPr>
                <w:ilvl w:val="0"/>
                <w:numId w:val="9"/>
              </w:numPr>
              <w:spacing w:before="60" w:beforeAutospacing="0" w:after="60" w:afterAutospacing="0"/>
              <w:rPr>
                <w:rFonts w:ascii="Georgia" w:hAnsi="Georgia"/>
                <w:color w:val="000000"/>
                <w:sz w:val="20"/>
                <w:szCs w:val="20"/>
                <w:lang w:val="it-IT"/>
              </w:rPr>
            </w:pPr>
            <w:r w:rsidRPr="00915196">
              <w:rPr>
                <w:rFonts w:ascii="Georgia" w:hAnsi="Georgia"/>
                <w:color w:val="000000"/>
                <w:sz w:val="16"/>
                <w:szCs w:val="16"/>
                <w:lang w:val="it-IT"/>
              </w:rPr>
              <w:t>Notificare al dipendente e al dirigente dell’ufficio di appartenenza l’incarico protocollato</w:t>
            </w:r>
          </w:p>
          <w:p w:rsidR="00915196" w:rsidRPr="00915196" w:rsidRDefault="00915196" w:rsidP="003732A6">
            <w:pPr>
              <w:pStyle w:val="NormaleWeb"/>
              <w:numPr>
                <w:ilvl w:val="0"/>
                <w:numId w:val="9"/>
              </w:numPr>
              <w:spacing w:before="60" w:beforeAutospacing="0" w:after="60" w:afterAutospacing="0"/>
              <w:rPr>
                <w:rFonts w:ascii="Georgia" w:hAnsi="Georgia"/>
                <w:color w:val="000000"/>
                <w:sz w:val="20"/>
                <w:szCs w:val="20"/>
                <w:lang w:val="it-IT"/>
              </w:rPr>
            </w:pPr>
            <w:r w:rsidRPr="00915196">
              <w:rPr>
                <w:rFonts w:ascii="Georgia" w:hAnsi="Georgia"/>
                <w:color w:val="000000"/>
                <w:sz w:val="16"/>
                <w:szCs w:val="16"/>
                <w:lang w:val="it-IT"/>
              </w:rPr>
              <w:t xml:space="preserve">L’amministrazione di appartenenza deve registrare, tempestivamente e comunque nei termini previsti dalla legge, i pagamenti effettuati all’amministrato da essa erogati. </w:t>
            </w:r>
          </w:p>
          <w:p w:rsidR="00915196" w:rsidRPr="00915196" w:rsidRDefault="00915196" w:rsidP="003732A6">
            <w:pPr>
              <w:pStyle w:val="NormaleWeb"/>
              <w:numPr>
                <w:ilvl w:val="0"/>
                <w:numId w:val="9"/>
              </w:numPr>
              <w:spacing w:before="60" w:beforeAutospacing="0" w:after="60" w:afterAutospacing="0"/>
              <w:rPr>
                <w:rFonts w:ascii="Georgia" w:hAnsi="Georgia"/>
                <w:color w:val="000000"/>
                <w:sz w:val="20"/>
                <w:szCs w:val="20"/>
                <w:lang w:val="it-IT"/>
              </w:rPr>
            </w:pPr>
            <w:r w:rsidRPr="00915196">
              <w:rPr>
                <w:rFonts w:ascii="Georgia" w:hAnsi="Georgia"/>
                <w:color w:val="000000"/>
                <w:sz w:val="16"/>
                <w:szCs w:val="16"/>
                <w:lang w:val="it-IT"/>
              </w:rPr>
              <w:t>Comunicare tempestivamente al dipartimento della FP dei dati di cui all'art.53, comma 14 d.lgs 165/2001</w:t>
            </w:r>
          </w:p>
          <w:p w:rsidR="00915196" w:rsidRPr="00915196" w:rsidRDefault="00915196" w:rsidP="003732A6">
            <w:pPr>
              <w:pStyle w:val="NormaleWeb"/>
              <w:numPr>
                <w:ilvl w:val="0"/>
                <w:numId w:val="9"/>
              </w:numPr>
              <w:spacing w:before="60" w:beforeAutospacing="0" w:after="60" w:afterAutospacing="0"/>
              <w:rPr>
                <w:rFonts w:ascii="Georgia" w:hAnsi="Georgia"/>
                <w:color w:val="000000"/>
                <w:sz w:val="20"/>
                <w:szCs w:val="20"/>
                <w:lang w:val="it-IT"/>
              </w:rPr>
            </w:pPr>
            <w:r w:rsidRPr="00915196">
              <w:rPr>
                <w:rFonts w:ascii="Georgia" w:hAnsi="Georgia"/>
                <w:color w:val="000000"/>
                <w:sz w:val="16"/>
                <w:szCs w:val="16"/>
                <w:lang w:val="it-IT"/>
              </w:rPr>
              <w:t>Attivare l’aggiornamento del fascicolo,SM dell’amministrato e archivio provvedimenti</w:t>
            </w:r>
          </w:p>
          <w:p w:rsidR="00915196" w:rsidRPr="00915196" w:rsidRDefault="00915196" w:rsidP="00915196">
            <w:pPr>
              <w:pStyle w:val="NormaleWeb"/>
              <w:spacing w:before="60" w:beforeAutospacing="0" w:after="60" w:afterAutospacing="0"/>
              <w:ind w:left="720"/>
              <w:rPr>
                <w:rFonts w:ascii="Georgia" w:hAnsi="Georgia"/>
                <w:color w:val="000000"/>
                <w:sz w:val="20"/>
                <w:szCs w:val="20"/>
                <w:lang w:val="it-IT"/>
              </w:rPr>
            </w:pPr>
            <w:r w:rsidRPr="00915196">
              <w:rPr>
                <w:rFonts w:ascii="Georgia" w:hAnsi="Georgia"/>
                <w:color w:val="000000"/>
                <w:sz w:val="16"/>
                <w:szCs w:val="16"/>
                <w:lang w:val="it-IT"/>
              </w:rPr>
              <w:t> </w:t>
            </w:r>
          </w:p>
          <w:p w:rsidR="00915196" w:rsidRPr="00915196" w:rsidRDefault="00915196" w:rsidP="00915196">
            <w:pPr>
              <w:pStyle w:val="NormaleWeb"/>
              <w:spacing w:before="60" w:beforeAutospacing="0" w:after="60" w:afterAutospacing="0"/>
              <w:rPr>
                <w:lang w:val="it-IT"/>
              </w:rPr>
            </w:pPr>
            <w:r w:rsidRPr="00915196">
              <w:rPr>
                <w:rFonts w:ascii="Georgia" w:hAnsi="Georgia"/>
                <w:color w:val="000000"/>
                <w:sz w:val="16"/>
                <w:szCs w:val="16"/>
                <w:lang w:val="it-IT"/>
              </w:rPr>
              <w:lastRenderedPageBreak/>
              <w:t> </w:t>
            </w:r>
          </w:p>
          <w:p w:rsidR="00915196" w:rsidRPr="00915196" w:rsidRDefault="00915196" w:rsidP="003732A6">
            <w:pPr>
              <w:pStyle w:val="NormaleWeb"/>
              <w:numPr>
                <w:ilvl w:val="0"/>
                <w:numId w:val="10"/>
              </w:numPr>
              <w:spacing w:before="60" w:beforeAutospacing="0" w:after="60" w:afterAutospacing="0"/>
              <w:rPr>
                <w:lang w:val="it-IT"/>
              </w:rPr>
            </w:pPr>
            <w:r w:rsidRPr="00915196">
              <w:rPr>
                <w:sz w:val="16"/>
                <w:szCs w:val="16"/>
                <w:lang w:val="it-IT"/>
              </w:rPr>
              <w:t xml:space="preserve">Incarico conferito a </w:t>
            </w:r>
            <w:r w:rsidRPr="00915196">
              <w:rPr>
                <w:b/>
                <w:bCs/>
                <w:sz w:val="16"/>
                <w:szCs w:val="16"/>
                <w:lang w:val="it-IT"/>
              </w:rPr>
              <w:t>soggetto/consulenti esterni alla Pubblica Amministrazione</w:t>
            </w:r>
            <w:r w:rsidRPr="00915196">
              <w:rPr>
                <w:sz w:val="16"/>
                <w:szCs w:val="16"/>
                <w:lang w:val="it-IT"/>
              </w:rPr>
              <w:t>, il RUP deve poter:</w:t>
            </w:r>
          </w:p>
          <w:p w:rsidR="00915196" w:rsidRPr="00915196" w:rsidRDefault="00915196" w:rsidP="003732A6">
            <w:pPr>
              <w:pStyle w:val="NormaleWeb"/>
              <w:numPr>
                <w:ilvl w:val="0"/>
                <w:numId w:val="11"/>
              </w:numPr>
              <w:spacing w:before="60" w:beforeAutospacing="0" w:after="60" w:afterAutospacing="0"/>
              <w:rPr>
                <w:lang w:val="it-IT"/>
              </w:rPr>
            </w:pPr>
            <w:r w:rsidRPr="00915196">
              <w:rPr>
                <w:sz w:val="16"/>
                <w:szCs w:val="16"/>
                <w:lang w:val="it-IT"/>
              </w:rPr>
              <w:t xml:space="preserve">Attivare Iter autorizzativo e firme (configurabile) </w:t>
            </w:r>
          </w:p>
          <w:p w:rsidR="00915196" w:rsidRPr="00915196" w:rsidRDefault="00915196" w:rsidP="003732A6">
            <w:pPr>
              <w:pStyle w:val="NormaleWeb"/>
              <w:numPr>
                <w:ilvl w:val="0"/>
                <w:numId w:val="11"/>
              </w:numPr>
              <w:spacing w:before="60" w:beforeAutospacing="0" w:after="60" w:afterAutospacing="0"/>
              <w:rPr>
                <w:rFonts w:ascii="Georgia" w:hAnsi="Georgia"/>
                <w:color w:val="000000"/>
                <w:sz w:val="20"/>
                <w:szCs w:val="20"/>
                <w:lang w:val="it-IT"/>
              </w:rPr>
            </w:pPr>
            <w:r w:rsidRPr="00915196">
              <w:rPr>
                <w:rFonts w:ascii="Georgia" w:hAnsi="Georgia"/>
                <w:color w:val="000000"/>
                <w:sz w:val="16"/>
                <w:szCs w:val="16"/>
                <w:lang w:val="it-IT"/>
              </w:rPr>
              <w:t>In caso di esito positivo si procede con i punti seguenti, in caso di esito negativo si deve prevedre la notifica a tutti i soggetti interessati e il processo si chiude.</w:t>
            </w:r>
          </w:p>
          <w:p w:rsidR="00915196" w:rsidRPr="00915196" w:rsidRDefault="00915196" w:rsidP="003732A6">
            <w:pPr>
              <w:pStyle w:val="NormaleWeb"/>
              <w:numPr>
                <w:ilvl w:val="0"/>
                <w:numId w:val="11"/>
              </w:numPr>
              <w:spacing w:before="60" w:beforeAutospacing="0" w:after="60" w:afterAutospacing="0"/>
              <w:rPr>
                <w:rFonts w:ascii="Georgia" w:hAnsi="Georgia"/>
                <w:color w:val="000000"/>
                <w:sz w:val="20"/>
                <w:szCs w:val="20"/>
                <w:lang w:val="it-IT"/>
              </w:rPr>
            </w:pPr>
            <w:r w:rsidRPr="00915196">
              <w:rPr>
                <w:rFonts w:ascii="Georgia" w:hAnsi="Georgia"/>
                <w:color w:val="000000"/>
                <w:sz w:val="16"/>
                <w:szCs w:val="16"/>
                <w:lang w:val="it-IT"/>
              </w:rPr>
              <w:t>Notificare all’ufficio responsabile e al consulente l’incarico protocollato</w:t>
            </w:r>
          </w:p>
          <w:p w:rsidR="00915196" w:rsidRPr="00915196" w:rsidRDefault="00915196" w:rsidP="003732A6">
            <w:pPr>
              <w:pStyle w:val="NormaleWeb"/>
              <w:numPr>
                <w:ilvl w:val="0"/>
                <w:numId w:val="11"/>
              </w:numPr>
              <w:spacing w:before="60" w:beforeAutospacing="0" w:after="60" w:afterAutospacing="0"/>
              <w:rPr>
                <w:rFonts w:ascii="Georgia" w:hAnsi="Georgia"/>
                <w:color w:val="000000"/>
                <w:sz w:val="20"/>
                <w:szCs w:val="20"/>
                <w:lang w:val="it-IT"/>
              </w:rPr>
            </w:pPr>
            <w:r w:rsidRPr="00915196">
              <w:rPr>
                <w:rFonts w:ascii="Georgia" w:hAnsi="Georgia"/>
                <w:color w:val="000000"/>
                <w:sz w:val="16"/>
                <w:szCs w:val="16"/>
                <w:lang w:val="it-IT"/>
              </w:rPr>
              <w:t>Inserire a sistema i dati dell’incarico conferito e accettato dal consulente e raccolta firma</w:t>
            </w:r>
          </w:p>
          <w:p w:rsidR="00915196" w:rsidRPr="00915196" w:rsidRDefault="00915196" w:rsidP="003732A6">
            <w:pPr>
              <w:pStyle w:val="NormaleWeb"/>
              <w:numPr>
                <w:ilvl w:val="0"/>
                <w:numId w:val="11"/>
              </w:numPr>
              <w:spacing w:before="60" w:beforeAutospacing="0" w:after="60" w:afterAutospacing="0"/>
              <w:rPr>
                <w:rFonts w:ascii="Georgia" w:hAnsi="Georgia"/>
                <w:color w:val="000000"/>
                <w:sz w:val="20"/>
                <w:szCs w:val="20"/>
                <w:lang w:val="it-IT"/>
              </w:rPr>
            </w:pPr>
            <w:r w:rsidRPr="00915196">
              <w:rPr>
                <w:rFonts w:ascii="Georgia" w:hAnsi="Georgia"/>
                <w:color w:val="000000"/>
                <w:sz w:val="16"/>
                <w:szCs w:val="16"/>
                <w:lang w:val="it-IT"/>
              </w:rPr>
              <w:t xml:space="preserve">Rendere disponibili i dati all’ufficio competente per l’attivare l’Epica “TLCD_ENSR_Inserimento/Variazione amministrato” e in particolare la US “Assegnazione </w:t>
            </w:r>
          </w:p>
          <w:p w:rsidR="00915196" w:rsidRPr="00915196" w:rsidRDefault="00915196" w:rsidP="003732A6">
            <w:pPr>
              <w:pStyle w:val="NormaleWeb"/>
              <w:numPr>
                <w:ilvl w:val="0"/>
                <w:numId w:val="11"/>
              </w:numPr>
              <w:spacing w:before="60" w:beforeAutospacing="0" w:after="60" w:afterAutospacing="0"/>
              <w:rPr>
                <w:rFonts w:ascii="Georgia" w:hAnsi="Georgia"/>
                <w:color w:val="000000"/>
                <w:sz w:val="20"/>
                <w:szCs w:val="20"/>
                <w:lang w:val="it-IT"/>
              </w:rPr>
            </w:pPr>
            <w:r w:rsidRPr="00915196">
              <w:rPr>
                <w:rFonts w:ascii="Georgia" w:hAnsi="Georgia"/>
                <w:color w:val="000000"/>
                <w:sz w:val="16"/>
                <w:szCs w:val="16"/>
                <w:lang w:val="it-IT"/>
              </w:rPr>
              <w:t xml:space="preserve">Attivare la pubblicazione dell’incarico negli elenchi consulenti per amministrazione trasparente </w:t>
            </w:r>
          </w:p>
          <w:p w:rsidR="00915196" w:rsidRPr="00915196" w:rsidRDefault="00915196" w:rsidP="003732A6">
            <w:pPr>
              <w:pStyle w:val="NormaleWeb"/>
              <w:numPr>
                <w:ilvl w:val="0"/>
                <w:numId w:val="11"/>
              </w:numPr>
              <w:spacing w:before="60" w:beforeAutospacing="0" w:after="60" w:afterAutospacing="0"/>
              <w:rPr>
                <w:rFonts w:ascii="Georgia" w:hAnsi="Georgia"/>
                <w:color w:val="000000"/>
                <w:sz w:val="20"/>
                <w:szCs w:val="20"/>
                <w:lang w:val="it-IT"/>
              </w:rPr>
            </w:pPr>
            <w:r w:rsidRPr="00915196">
              <w:rPr>
                <w:rFonts w:ascii="Georgia" w:hAnsi="Georgia"/>
                <w:color w:val="000000"/>
                <w:sz w:val="16"/>
                <w:szCs w:val="16"/>
                <w:lang w:val="it-IT"/>
              </w:rPr>
              <w:t xml:space="preserve">L’amministrazione di appartenenza deve registrare, tempestivamente e comunque nei termini previsti dalla legge, i pagamenti effettuati all’amministrato da essa erogati. </w:t>
            </w:r>
          </w:p>
          <w:p w:rsidR="00915196" w:rsidRPr="00915196" w:rsidRDefault="00915196" w:rsidP="003732A6">
            <w:pPr>
              <w:pStyle w:val="NormaleWeb"/>
              <w:numPr>
                <w:ilvl w:val="0"/>
                <w:numId w:val="11"/>
              </w:numPr>
              <w:spacing w:before="60" w:beforeAutospacing="0" w:after="60" w:afterAutospacing="0"/>
              <w:rPr>
                <w:rFonts w:ascii="Georgia" w:hAnsi="Georgia"/>
                <w:color w:val="000000"/>
                <w:sz w:val="20"/>
                <w:szCs w:val="20"/>
                <w:lang w:val="it-IT"/>
              </w:rPr>
            </w:pPr>
            <w:r w:rsidRPr="00915196">
              <w:rPr>
                <w:rFonts w:ascii="Georgia" w:hAnsi="Georgia"/>
                <w:color w:val="000000"/>
                <w:sz w:val="16"/>
                <w:szCs w:val="16"/>
                <w:lang w:val="it-IT"/>
              </w:rPr>
              <w:t>Comunicare tempestivamente al dipartimento della FP dei dati di cui all'art.53, comma 14 d.lgs 165/2001</w:t>
            </w:r>
          </w:p>
          <w:p w:rsidR="00915196" w:rsidRPr="00915196" w:rsidRDefault="00915196" w:rsidP="00915196">
            <w:pPr>
              <w:pStyle w:val="NormaleWeb"/>
              <w:spacing w:before="60" w:beforeAutospacing="0" w:after="60" w:afterAutospacing="0"/>
              <w:ind w:left="360"/>
              <w:rPr>
                <w:lang w:val="it-IT"/>
              </w:rPr>
            </w:pPr>
            <w:r w:rsidRPr="00915196">
              <w:rPr>
                <w:rFonts w:ascii="Georgia" w:hAnsi="Georgia"/>
                <w:color w:val="000000"/>
                <w:sz w:val="16"/>
                <w:szCs w:val="16"/>
                <w:lang w:val="it-IT"/>
              </w:rPr>
              <w:t> </w:t>
            </w:r>
          </w:p>
          <w:p w:rsidR="00915196" w:rsidRPr="00915196" w:rsidRDefault="00915196" w:rsidP="003732A6">
            <w:pPr>
              <w:pStyle w:val="NormaleWeb"/>
              <w:numPr>
                <w:ilvl w:val="0"/>
                <w:numId w:val="12"/>
              </w:numPr>
              <w:spacing w:before="60" w:beforeAutospacing="0" w:after="60" w:afterAutospacing="0"/>
              <w:rPr>
                <w:lang w:val="it-IT"/>
              </w:rPr>
            </w:pPr>
            <w:r w:rsidRPr="00915196">
              <w:rPr>
                <w:sz w:val="16"/>
                <w:szCs w:val="16"/>
                <w:lang w:val="it-IT"/>
              </w:rPr>
              <w:t xml:space="preserve">Qualora l’incarico venga conferito </w:t>
            </w:r>
            <w:r w:rsidRPr="00915196">
              <w:rPr>
                <w:b/>
                <w:bCs/>
                <w:sz w:val="16"/>
                <w:szCs w:val="16"/>
                <w:lang w:val="it-IT"/>
              </w:rPr>
              <w:t xml:space="preserve">da amministrazioni pubbliche non di appartenenza dell’amministrato </w:t>
            </w:r>
            <w:r w:rsidRPr="00915196">
              <w:rPr>
                <w:sz w:val="16"/>
                <w:szCs w:val="16"/>
                <w:lang w:val="it-IT"/>
              </w:rPr>
              <w:t>il RUP deve poter:</w:t>
            </w:r>
          </w:p>
          <w:p w:rsidR="00915196" w:rsidRPr="003732A6" w:rsidRDefault="00915196" w:rsidP="003732A6">
            <w:pPr>
              <w:pStyle w:val="NormaleWeb"/>
              <w:numPr>
                <w:ilvl w:val="0"/>
                <w:numId w:val="13"/>
              </w:numPr>
              <w:spacing w:before="60" w:beforeAutospacing="0" w:after="60" w:afterAutospacing="0"/>
              <w:rPr>
                <w:lang w:val="it-IT"/>
              </w:rPr>
            </w:pPr>
            <w:r w:rsidRPr="003732A6">
              <w:rPr>
                <w:sz w:val="16"/>
                <w:szCs w:val="16"/>
                <w:lang w:val="it-IT"/>
              </w:rPr>
              <w:t xml:space="preserve">Recuperare, se i dati dell’autorizzazione sono caricati a sistema NoiPA  le informazioni dal sistema, o in alternativa procedere al caricamento dei dati di  richiesta/autorizzazione dell’incarico e upload della documentazione a supporto </w:t>
            </w:r>
          </w:p>
          <w:p w:rsidR="00915196" w:rsidRPr="003732A6" w:rsidRDefault="00915196" w:rsidP="003732A6">
            <w:pPr>
              <w:pStyle w:val="NormaleWeb"/>
              <w:numPr>
                <w:ilvl w:val="0"/>
                <w:numId w:val="13"/>
              </w:numPr>
              <w:spacing w:before="60" w:beforeAutospacing="0" w:after="60" w:afterAutospacing="0"/>
              <w:rPr>
                <w:rFonts w:ascii="Georgia" w:hAnsi="Georgia"/>
                <w:color w:val="000000"/>
                <w:sz w:val="20"/>
                <w:szCs w:val="20"/>
                <w:lang w:val="it-IT"/>
              </w:rPr>
            </w:pPr>
            <w:r w:rsidRPr="003732A6">
              <w:rPr>
                <w:rFonts w:ascii="Georgia" w:hAnsi="Georgia"/>
                <w:color w:val="000000"/>
                <w:sz w:val="16"/>
                <w:szCs w:val="16"/>
                <w:lang w:val="it-IT"/>
              </w:rPr>
              <w:t>Inserire a sistema i dati dell’incarico conferito e accettato dall’amministrato e raccolta firma</w:t>
            </w:r>
          </w:p>
          <w:p w:rsidR="00915196" w:rsidRPr="003732A6" w:rsidRDefault="00915196" w:rsidP="003732A6">
            <w:pPr>
              <w:pStyle w:val="NormaleWeb"/>
              <w:numPr>
                <w:ilvl w:val="0"/>
                <w:numId w:val="13"/>
              </w:numPr>
              <w:spacing w:before="60" w:beforeAutospacing="0" w:after="60" w:afterAutospacing="0"/>
              <w:rPr>
                <w:rFonts w:ascii="Georgia" w:hAnsi="Georgia"/>
                <w:color w:val="000000"/>
                <w:sz w:val="20"/>
                <w:szCs w:val="20"/>
                <w:lang w:val="it-IT"/>
              </w:rPr>
            </w:pPr>
            <w:r w:rsidRPr="003732A6">
              <w:rPr>
                <w:rFonts w:ascii="Georgia" w:hAnsi="Georgia"/>
                <w:color w:val="000000"/>
                <w:sz w:val="16"/>
                <w:szCs w:val="16"/>
                <w:lang w:val="it-IT"/>
              </w:rPr>
              <w:t>Notificare alla PA di appartenenza e all’incaricato dell’avvenuto conferimento dell’incarico protocollato</w:t>
            </w:r>
          </w:p>
          <w:p w:rsidR="00915196" w:rsidRPr="003732A6" w:rsidRDefault="00915196" w:rsidP="003732A6">
            <w:pPr>
              <w:pStyle w:val="NormaleWeb"/>
              <w:numPr>
                <w:ilvl w:val="0"/>
                <w:numId w:val="13"/>
              </w:numPr>
              <w:spacing w:before="60" w:beforeAutospacing="0" w:after="60" w:afterAutospacing="0"/>
              <w:rPr>
                <w:rFonts w:ascii="Georgia" w:hAnsi="Georgia"/>
                <w:color w:val="000000"/>
                <w:sz w:val="20"/>
                <w:szCs w:val="20"/>
                <w:lang w:val="it-IT"/>
              </w:rPr>
            </w:pPr>
            <w:r w:rsidRPr="003732A6">
              <w:rPr>
                <w:rFonts w:ascii="Georgia" w:hAnsi="Georgia"/>
                <w:color w:val="000000"/>
                <w:sz w:val="16"/>
                <w:szCs w:val="16"/>
                <w:lang w:val="it-IT"/>
              </w:rPr>
              <w:t>Rendere disponibili i dati alll’ufficio competente per l’attivare l’Epica “TLCD_ENSR_Inserimento/Variazione amministrato” e in particolare la US “Assegnazione/Variazione tipo di relazione con l’amministrazione</w:t>
            </w:r>
          </w:p>
          <w:p w:rsidR="00915196" w:rsidRPr="003732A6" w:rsidRDefault="00915196" w:rsidP="003732A6">
            <w:pPr>
              <w:pStyle w:val="NormaleWeb"/>
              <w:numPr>
                <w:ilvl w:val="0"/>
                <w:numId w:val="13"/>
              </w:numPr>
              <w:spacing w:before="60" w:beforeAutospacing="0" w:after="60" w:afterAutospacing="0"/>
              <w:rPr>
                <w:rFonts w:ascii="Georgia" w:hAnsi="Georgia"/>
                <w:color w:val="000000"/>
                <w:sz w:val="20"/>
                <w:szCs w:val="20"/>
                <w:lang w:val="it-IT"/>
              </w:rPr>
            </w:pPr>
            <w:r w:rsidRPr="003732A6">
              <w:rPr>
                <w:rFonts w:ascii="Georgia" w:hAnsi="Georgia"/>
                <w:color w:val="000000"/>
                <w:sz w:val="16"/>
                <w:szCs w:val="16"/>
                <w:lang w:val="it-IT"/>
              </w:rPr>
              <w:t>Attivare la pubblicazione dell’incarico negli elenchi consulenti per amministrazione trasparente (D.Lgs. n. 33/2013), in base all’art53, comma9, D.Lgs. 165/2001;</w:t>
            </w:r>
          </w:p>
          <w:p w:rsidR="00915196" w:rsidRPr="003732A6" w:rsidRDefault="00915196" w:rsidP="003732A6">
            <w:pPr>
              <w:pStyle w:val="NormaleWeb"/>
              <w:numPr>
                <w:ilvl w:val="0"/>
                <w:numId w:val="13"/>
              </w:numPr>
              <w:spacing w:before="60" w:beforeAutospacing="0" w:after="60" w:afterAutospacing="0"/>
              <w:rPr>
                <w:rFonts w:ascii="Georgia" w:hAnsi="Georgia"/>
                <w:color w:val="000000"/>
                <w:sz w:val="20"/>
                <w:szCs w:val="20"/>
                <w:lang w:val="it-IT"/>
              </w:rPr>
            </w:pPr>
            <w:r w:rsidRPr="003732A6">
              <w:rPr>
                <w:rFonts w:ascii="Georgia" w:hAnsi="Georgia"/>
                <w:color w:val="000000"/>
                <w:sz w:val="16"/>
                <w:szCs w:val="16"/>
                <w:lang w:val="it-IT"/>
              </w:rPr>
              <w:t>Comunicare tempestivamente al dipartimento della FP dei dati di cui all'art.53, comma 14 d.lgs 165/2001</w:t>
            </w:r>
          </w:p>
          <w:p w:rsidR="00915196" w:rsidRPr="003732A6" w:rsidRDefault="00915196" w:rsidP="003732A6">
            <w:pPr>
              <w:pStyle w:val="NormaleWeb"/>
              <w:numPr>
                <w:ilvl w:val="0"/>
                <w:numId w:val="13"/>
              </w:numPr>
              <w:spacing w:before="60" w:beforeAutospacing="0" w:after="60" w:afterAutospacing="0"/>
              <w:rPr>
                <w:rFonts w:ascii="Georgia" w:hAnsi="Georgia"/>
                <w:color w:val="000000"/>
                <w:sz w:val="20"/>
                <w:szCs w:val="20"/>
                <w:lang w:val="it-IT"/>
              </w:rPr>
            </w:pPr>
            <w:r w:rsidRPr="003732A6">
              <w:rPr>
                <w:rFonts w:ascii="Georgia" w:hAnsi="Georgia"/>
                <w:color w:val="000000"/>
                <w:sz w:val="16"/>
                <w:szCs w:val="16"/>
                <w:lang w:val="it-IT"/>
              </w:rPr>
              <w:t xml:space="preserve">L’amministrazione di appartenenza deve registrare, tempestivamente e comunque nei termini previsti dalla legge, i pagamenti effettuati all’amministrato erogati da altre amministrazioni o soggetti privati di cui abbia avuto comunicazioni. </w:t>
            </w:r>
          </w:p>
          <w:p w:rsidR="00915196" w:rsidRPr="003732A6" w:rsidRDefault="00915196" w:rsidP="003732A6">
            <w:pPr>
              <w:pStyle w:val="NormaleWeb"/>
              <w:numPr>
                <w:ilvl w:val="0"/>
                <w:numId w:val="13"/>
              </w:numPr>
              <w:spacing w:before="60" w:beforeAutospacing="0" w:after="60" w:afterAutospacing="0"/>
              <w:rPr>
                <w:rFonts w:ascii="Georgia" w:hAnsi="Georgia"/>
                <w:color w:val="000000"/>
                <w:sz w:val="20"/>
                <w:szCs w:val="20"/>
                <w:lang w:val="it-IT"/>
              </w:rPr>
            </w:pPr>
            <w:r w:rsidRPr="003732A6">
              <w:rPr>
                <w:rFonts w:ascii="Georgia" w:hAnsi="Georgia"/>
                <w:color w:val="000000"/>
                <w:sz w:val="16"/>
                <w:szCs w:val="16"/>
                <w:lang w:val="it-IT"/>
              </w:rPr>
              <w:t>Comunicare tempestivamente al dipartimento della FP dei dati di cui all'art.53, comma 14 d.lgs 165/2001</w:t>
            </w:r>
          </w:p>
          <w:p w:rsidR="00915196" w:rsidRPr="003732A6" w:rsidRDefault="00915196" w:rsidP="003732A6">
            <w:pPr>
              <w:pStyle w:val="NormaleWeb"/>
              <w:numPr>
                <w:ilvl w:val="0"/>
                <w:numId w:val="13"/>
              </w:numPr>
              <w:spacing w:before="60" w:beforeAutospacing="0" w:after="60" w:afterAutospacing="0"/>
              <w:rPr>
                <w:rFonts w:ascii="Georgia" w:hAnsi="Georgia"/>
                <w:color w:val="000000"/>
                <w:sz w:val="20"/>
                <w:szCs w:val="20"/>
                <w:lang w:val="it-IT"/>
              </w:rPr>
            </w:pPr>
            <w:r w:rsidRPr="003732A6">
              <w:rPr>
                <w:rFonts w:ascii="Georgia" w:hAnsi="Georgia"/>
                <w:color w:val="000000"/>
                <w:sz w:val="16"/>
                <w:szCs w:val="16"/>
                <w:lang w:val="it-IT"/>
              </w:rPr>
              <w:t>Attivare l’aggiornamento del fascicolo,SM e archivio provvedimenti dell’amministrato</w:t>
            </w:r>
          </w:p>
          <w:p w:rsidR="00915196" w:rsidRPr="003732A6" w:rsidRDefault="00915196" w:rsidP="00915196">
            <w:pPr>
              <w:pStyle w:val="NormaleWeb"/>
              <w:spacing w:before="60" w:beforeAutospacing="0" w:after="60" w:afterAutospacing="0"/>
              <w:ind w:left="720"/>
              <w:rPr>
                <w:rFonts w:ascii="Georgia" w:hAnsi="Georgia"/>
                <w:color w:val="000000"/>
                <w:sz w:val="20"/>
                <w:szCs w:val="20"/>
                <w:lang w:val="it-IT"/>
              </w:rPr>
            </w:pPr>
            <w:r w:rsidRPr="003732A6">
              <w:rPr>
                <w:rFonts w:ascii="Georgia" w:hAnsi="Georgia"/>
                <w:color w:val="000000"/>
                <w:sz w:val="16"/>
                <w:szCs w:val="16"/>
                <w:lang w:val="it-IT"/>
              </w:rPr>
              <w:t> </w:t>
            </w:r>
          </w:p>
          <w:p w:rsidR="00915196" w:rsidRPr="003732A6" w:rsidRDefault="00915196" w:rsidP="00915196">
            <w:pPr>
              <w:pStyle w:val="NormaleWeb"/>
              <w:spacing w:before="60" w:beforeAutospacing="0" w:after="60" w:afterAutospacing="0"/>
              <w:rPr>
                <w:lang w:val="it-IT"/>
              </w:rPr>
            </w:pPr>
            <w:r w:rsidRPr="003732A6">
              <w:rPr>
                <w:rFonts w:ascii="Georgia" w:hAnsi="Georgia"/>
                <w:color w:val="000000"/>
                <w:sz w:val="16"/>
                <w:szCs w:val="16"/>
                <w:lang w:val="it-IT"/>
              </w:rPr>
              <w:t xml:space="preserve">Eccetto le modifiche che comportano l’annullamento del provvedimento e il successivo inserimento ex novo della richiesta di conferimento dell’incarico da conferire, in caso si vogliano apportare delle modifiche ad un incarico conferito o in corso di conferimento, l’operatore dell’amministrazione, attraverso il recupero del provvedimento di conferimento incarico o della pratica di conferimento, potrà richiamare la documentazione ad esso connessa e apportare modifiche agli elementi dell’incarico (oggetto, date e compenso). </w:t>
            </w:r>
          </w:p>
          <w:p w:rsidR="00915196" w:rsidRPr="003732A6" w:rsidRDefault="00915196" w:rsidP="00915196">
            <w:pPr>
              <w:pStyle w:val="NormaleWeb"/>
              <w:spacing w:before="60" w:beforeAutospacing="0" w:after="60" w:afterAutospacing="0"/>
              <w:rPr>
                <w:lang w:val="it-IT"/>
              </w:rPr>
            </w:pPr>
            <w:r w:rsidRPr="003732A6">
              <w:rPr>
                <w:rFonts w:ascii="Georgia" w:hAnsi="Georgia"/>
                <w:color w:val="000000"/>
                <w:sz w:val="16"/>
                <w:szCs w:val="16"/>
                <w:lang w:val="it-IT"/>
              </w:rPr>
              <w:t> </w:t>
            </w:r>
          </w:p>
          <w:p w:rsidR="00915196" w:rsidRPr="003732A6" w:rsidRDefault="00915196" w:rsidP="00915196">
            <w:pPr>
              <w:pStyle w:val="NormaleWeb"/>
              <w:spacing w:before="60" w:beforeAutospacing="0" w:after="60" w:afterAutospacing="0"/>
              <w:rPr>
                <w:lang w:val="it-IT"/>
              </w:rPr>
            </w:pPr>
            <w:r w:rsidRPr="003732A6">
              <w:rPr>
                <w:rFonts w:ascii="Georgia" w:hAnsi="Georgia"/>
                <w:color w:val="000000"/>
                <w:sz w:val="16"/>
                <w:szCs w:val="16"/>
                <w:lang w:val="it-IT"/>
              </w:rPr>
              <w:t>Nel caso in cui il RUP evidenzi la necessità di variare degli elementi relativi all’incarico, si possono presentare due casistiche:</w:t>
            </w:r>
          </w:p>
          <w:p w:rsidR="00915196" w:rsidRPr="003732A6" w:rsidRDefault="00915196" w:rsidP="003732A6">
            <w:pPr>
              <w:pStyle w:val="NormaleWeb"/>
              <w:numPr>
                <w:ilvl w:val="0"/>
                <w:numId w:val="14"/>
              </w:numPr>
              <w:spacing w:before="60" w:beforeAutospacing="0" w:after="60" w:afterAutospacing="0"/>
              <w:rPr>
                <w:lang w:val="it-IT"/>
              </w:rPr>
            </w:pPr>
            <w:r w:rsidRPr="003732A6">
              <w:rPr>
                <w:b/>
                <w:bCs/>
                <w:sz w:val="16"/>
                <w:szCs w:val="16"/>
                <w:lang w:val="it-IT"/>
              </w:rPr>
              <w:t>Variazione dell’incarico prima che sia stato emesso il relativo provvedimento</w:t>
            </w:r>
            <w:r w:rsidRPr="003732A6">
              <w:rPr>
                <w:sz w:val="16"/>
                <w:szCs w:val="16"/>
                <w:lang w:val="it-IT"/>
              </w:rPr>
              <w:t>: in questo caso il RUP varia gli elementi dell’incarico (oggetto, data inizio e data fine incarico, compenso) e fa ripartire l’istruttoria di verifica di legittimità della richiesta stessa.</w:t>
            </w:r>
          </w:p>
          <w:p w:rsidR="00915196" w:rsidRPr="003732A6" w:rsidRDefault="00915196" w:rsidP="00915196">
            <w:pPr>
              <w:pStyle w:val="NormaleWeb"/>
              <w:rPr>
                <w:lang w:val="it-IT"/>
              </w:rPr>
            </w:pPr>
            <w:r w:rsidRPr="003732A6">
              <w:rPr>
                <w:rFonts w:ascii="Georgia" w:hAnsi="Georgia"/>
                <w:b/>
                <w:bCs/>
                <w:color w:val="000000"/>
                <w:sz w:val="16"/>
                <w:szCs w:val="16"/>
                <w:lang w:val="it-IT"/>
              </w:rPr>
              <w:t>Variazione degli elementi del provvedimento dell’incarico e quindi dopo che il provvedimento relativo all’incarico stesso è stato emesso</w:t>
            </w:r>
            <w:r w:rsidRPr="003732A6">
              <w:rPr>
                <w:rFonts w:ascii="Georgia" w:hAnsi="Georgia"/>
                <w:color w:val="000000"/>
                <w:sz w:val="16"/>
                <w:szCs w:val="16"/>
                <w:lang w:val="it-IT"/>
              </w:rPr>
              <w:t>: anche in questo caso il RUP varia gli elementi dell’incarico (data inizio e data fine incarico, compenso) e fa ripartire l’istruttoria di verifica di legittimità della richiesta stessa. Il sistema deve consentire il recupero degli elementi dell'incarico da variare (recuperando anche relativa documentazione).</w:t>
            </w:r>
          </w:p>
          <w:p w:rsidR="00915196" w:rsidRPr="003732A6" w:rsidRDefault="00915196" w:rsidP="00915196">
            <w:pPr>
              <w:pStyle w:val="NormaleWeb"/>
              <w:rPr>
                <w:lang w:val="it-IT"/>
              </w:rPr>
            </w:pPr>
          </w:p>
          <w:p w:rsidR="00915196" w:rsidRDefault="00915196" w:rsidP="00915196">
            <w:pPr>
              <w:pStyle w:val="NormaleWeb"/>
            </w:pPr>
            <w:r>
              <w:rPr>
                <w:rFonts w:ascii="Georgia" w:hAnsi="Georgia"/>
                <w:noProof/>
                <w:color w:val="000000"/>
                <w:sz w:val="16"/>
                <w:szCs w:val="16"/>
              </w:rPr>
              <w:lastRenderedPageBreak/>
              <w:drawing>
                <wp:inline distT="0" distB="0" distL="0" distR="0">
                  <wp:extent cx="39128700" cy="16421100"/>
                  <wp:effectExtent l="0" t="0" r="0" b="0"/>
                  <wp:docPr id="65" name="Immagine 65" descr="http://tfsprod.mef.gov.it/tfs/Cloudify-NoiPA/WorkItemTracking/v1.0/AttachFileHandler.ashx?FileNameGuid=0a0ee5a9-8d3b-4642-8e1d-865b93768e85&amp;FileName=Cloudify%20NoiPA_%20ConferimentoIncarichi%20v.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http://tfsprod.mef.gov.it/tfs/Cloudify-NoiPA/WorkItemTracking/v1.0/AttachFileHandler.ashx?FileNameGuid=0a0ee5a9-8d3b-4642-8e1d-865b93768e85&amp;FileName=Cloudify%20NoiPA_%20ConferimentoIncarichi%20v.15.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128700" cy="16421100"/>
                          </a:xfrm>
                          <a:prstGeom prst="rect">
                            <a:avLst/>
                          </a:prstGeom>
                          <a:noFill/>
                          <a:ln>
                            <a:noFill/>
                          </a:ln>
                        </pic:spPr>
                      </pic:pic>
                    </a:graphicData>
                  </a:graphic>
                </wp:inline>
              </w:drawing>
            </w:r>
          </w:p>
          <w:p w:rsidR="00915196" w:rsidRDefault="00915196" w:rsidP="00915196">
            <w:pPr>
              <w:pStyle w:val="NormaleWeb"/>
            </w:pPr>
            <w:r>
              <w:lastRenderedPageBreak/>
              <w:br/>
              <w:t>                                                                                                                                            </w:t>
            </w:r>
          </w:p>
          <w:permEnd w:id="434379744"/>
          <w:p w:rsidR="00915196" w:rsidRPr="005C18B6" w:rsidRDefault="0091519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915196" w:rsidRPr="005C18B6" w:rsidRDefault="00915196" w:rsidP="00D5543D">
            <w:pPr>
              <w:keepLines/>
              <w:jc w:val="both"/>
              <w:rPr>
                <w:rFonts w:ascii="Calibri" w:hAnsi="Calibri" w:cs="Calibri"/>
              </w:rPr>
            </w:pPr>
          </w:p>
        </w:tc>
      </w:tr>
      <w:tr w:rsidR="0091519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915196" w:rsidRPr="00A3613B" w:rsidRDefault="0091519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915196" w:rsidRPr="00A64A6F" w:rsidRDefault="0091519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915196" w:rsidRPr="005C18B6" w:rsidRDefault="00915196" w:rsidP="00CF18D8">
            <w:pPr>
              <w:keepNext/>
              <w:keepLines/>
              <w:rPr>
                <w:rFonts w:ascii="Calibri" w:hAnsi="Calibri" w:cs="Calibri"/>
                <w:szCs w:val="18"/>
              </w:rPr>
            </w:pPr>
          </w:p>
        </w:tc>
      </w:tr>
      <w:tr w:rsidR="0091519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915196" w:rsidRPr="005C18B6" w:rsidRDefault="0091519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915196" w:rsidRPr="00F5701A" w:rsidRDefault="0091519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915196" w:rsidRPr="005C18B6" w:rsidRDefault="0091519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915196" w:rsidRPr="0060683A" w:rsidRDefault="0091519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915196" w:rsidRPr="005C18B6" w:rsidRDefault="0091519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915196" w:rsidRPr="005C18B6" w:rsidRDefault="0091519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915196" w:rsidRPr="005C18B6" w:rsidRDefault="0091519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915196" w:rsidRPr="0060683A" w:rsidRDefault="0091519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915196" w:rsidRPr="0004674F" w:rsidRDefault="0091519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915196" w:rsidRPr="0060683A" w:rsidRDefault="0091519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915196" w:rsidRPr="0004674F" w:rsidRDefault="0091519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915196" w:rsidRPr="0060683A" w:rsidRDefault="0091519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915196" w:rsidRPr="0004674F" w:rsidRDefault="0091519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915196" w:rsidRPr="005C18B6" w:rsidRDefault="00915196" w:rsidP="00CF18D8">
            <w:pPr>
              <w:keepNext/>
              <w:keepLines/>
              <w:jc w:val="both"/>
              <w:rPr>
                <w:rFonts w:ascii="Calibri" w:hAnsi="Calibri" w:cs="Calibri"/>
                <w:szCs w:val="20"/>
              </w:rPr>
            </w:pPr>
          </w:p>
        </w:tc>
      </w:tr>
      <w:tr w:rsidR="0091519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915196" w:rsidRPr="005C18B6" w:rsidRDefault="0091519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915196" w:rsidRPr="00F5701A" w:rsidRDefault="0091519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915196" w:rsidRPr="005C18B6" w:rsidRDefault="0091519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915196" w:rsidRPr="0060683A" w:rsidRDefault="0091519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915196" w:rsidRPr="005C18B6" w:rsidRDefault="0091519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915196" w:rsidRPr="0060683A" w:rsidRDefault="0091519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915196" w:rsidRPr="005C18B6" w:rsidRDefault="0091519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915196" w:rsidRPr="00F5701A" w:rsidRDefault="0091519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915196" w:rsidRPr="005C18B6" w:rsidRDefault="0091519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915196" w:rsidRPr="0060683A" w:rsidRDefault="0091519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915196" w:rsidRPr="0004674F" w:rsidRDefault="0091519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915196" w:rsidRPr="005C18B6" w:rsidRDefault="0091519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915196" w:rsidRPr="005C18B6" w:rsidRDefault="00915196" w:rsidP="00CF18D8">
            <w:pPr>
              <w:keepNext/>
              <w:keepLines/>
              <w:jc w:val="both"/>
              <w:rPr>
                <w:rFonts w:ascii="Calibri" w:hAnsi="Calibri" w:cs="Calibri"/>
                <w:szCs w:val="20"/>
              </w:rPr>
            </w:pPr>
          </w:p>
        </w:tc>
      </w:tr>
      <w:tr w:rsidR="0091519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915196" w:rsidRPr="005C18B6" w:rsidRDefault="0091519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915196" w:rsidRPr="005C18B6" w:rsidRDefault="0091519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915196" w:rsidRPr="005C18B6" w:rsidRDefault="00915196" w:rsidP="00CF18D8">
            <w:pPr>
              <w:keepNext/>
              <w:keepLines/>
              <w:rPr>
                <w:rFonts w:ascii="Calibri" w:hAnsi="Calibri" w:cs="Calibri"/>
                <w:szCs w:val="18"/>
              </w:rPr>
            </w:pPr>
          </w:p>
        </w:tc>
      </w:tr>
      <w:tr w:rsidR="0091519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915196" w:rsidRPr="005C18B6" w:rsidRDefault="0091519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915196" w:rsidRPr="00657300" w:rsidRDefault="0091519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915196" w:rsidRPr="00AD37E8" w:rsidRDefault="0091519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915196" w:rsidRPr="005C18B6" w:rsidRDefault="0091519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915196" w:rsidRPr="00107C08" w:rsidRDefault="0091519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915196" w:rsidRPr="00107C08" w:rsidRDefault="0091519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915196" w:rsidRPr="00107C08" w:rsidRDefault="0091519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915196" w:rsidRPr="00107C08" w:rsidRDefault="0091519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915196" w:rsidRPr="00107C08" w:rsidRDefault="0091519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915196" w:rsidRPr="00657300" w:rsidRDefault="0091519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915196" w:rsidRPr="00107C08" w:rsidRDefault="0091519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915196" w:rsidRPr="005C18B6" w:rsidRDefault="00915196" w:rsidP="00CF18D8">
            <w:pPr>
              <w:keepNext/>
              <w:keepLines/>
              <w:rPr>
                <w:rFonts w:ascii="Calibri" w:hAnsi="Calibri" w:cs="Calibri"/>
              </w:rPr>
            </w:pPr>
          </w:p>
        </w:tc>
      </w:tr>
      <w:tr w:rsidR="0091519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915196" w:rsidRPr="005C18B6" w:rsidRDefault="0091519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915196" w:rsidRPr="005C18B6" w:rsidRDefault="0091519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915196" w:rsidRPr="005C18B6" w:rsidRDefault="00915196" w:rsidP="00CF18D8">
            <w:pPr>
              <w:keepNext/>
              <w:keepLines/>
              <w:tabs>
                <w:tab w:val="left" w:pos="4536"/>
              </w:tabs>
              <w:rPr>
                <w:rFonts w:ascii="Calibri" w:hAnsi="Calibri" w:cs="Calibri"/>
              </w:rPr>
            </w:pPr>
            <w:r>
              <w:rPr>
                <w:rFonts w:ascii="Calibri" w:hAnsi="Calibri" w:cs="Calibri"/>
              </w:rPr>
              <w:t>95</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915196" w:rsidRPr="005C18B6" w:rsidRDefault="00915196" w:rsidP="00CF18D8">
            <w:pPr>
              <w:keepNext/>
              <w:keepLines/>
              <w:tabs>
                <w:tab w:val="left" w:pos="4536"/>
              </w:tabs>
              <w:rPr>
                <w:rFonts w:ascii="Calibri" w:hAnsi="Calibri" w:cs="Calibri"/>
              </w:rPr>
            </w:pPr>
            <w:r>
              <w:rPr>
                <w:rFonts w:ascii="Calibri" w:hAnsi="Calibri" w:cs="Calibri"/>
              </w:rPr>
              <w:t>9922; 9923; 9924; 9925; 9926; 9927; 9928; 9929; 9930; 9931; 9932; 9933; 10006; 59859; 59861; 59863; 59865; 59867; 59869; 59871; 59905; 59919; 59921; 59932; 59934; 59936; 59938; 59940; 59942; 59944; 59946; 59948; 59950; 59976; 59978; 59980; 60013; 60015; 60017; 60019; 60021; 60023; 60025; 60027; 60029; 60031; 60034; 60036; 60038; 60077; 60085; 60105; 60107; 60109; 60111; 60113; 60115; 60388; 60390; 60392; 61442; 61517; 61518; 61519; 61520; 61521; 61522; 61523; 61526; 61527; 61528; 61529; 61530; 61531; 61532; 61533; 61534; 61535; 61536; 61537; 61575; 62252; 62253; 62254; 62255; 62256; 62257; 62258; 62259; 62260; 62261; 62311; 62823; 62854; 63289</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915196" w:rsidRPr="005C18B6" w:rsidRDefault="00915196" w:rsidP="00CF18D8">
            <w:pPr>
              <w:keepNext/>
              <w:keepLines/>
              <w:rPr>
                <w:rFonts w:ascii="Calibri" w:hAnsi="Calibri" w:cs="Calibri"/>
              </w:rPr>
            </w:pPr>
          </w:p>
        </w:tc>
      </w:tr>
    </w:tbl>
    <w:p w:rsidR="00915196" w:rsidRPr="00426C9B" w:rsidRDefault="00915196" w:rsidP="007065F3">
      <w:pPr>
        <w:spacing w:line="14" w:lineRule="exact"/>
        <w:contextualSpacing/>
        <w:jc w:val="center"/>
        <w:rPr>
          <w:vanish/>
          <w:sz w:val="2"/>
          <w:szCs w:val="20"/>
        </w:rPr>
      </w:pPr>
    </w:p>
    <w:p w:rsidR="00915196" w:rsidRPr="00426C9B" w:rsidRDefault="00915196" w:rsidP="007065F3">
      <w:pPr>
        <w:spacing w:line="14" w:lineRule="exact"/>
        <w:contextualSpacing/>
        <w:rPr>
          <w:vanish/>
          <w:sz w:val="2"/>
          <w:szCs w:val="20"/>
        </w:rPr>
      </w:pPr>
    </w:p>
    <w:p w:rsidR="00915196" w:rsidRPr="00426C9B" w:rsidRDefault="00915196" w:rsidP="007065F3">
      <w:pPr>
        <w:spacing w:line="14" w:lineRule="exact"/>
        <w:contextualSpacing/>
        <w:rPr>
          <w:vanish/>
          <w:sz w:val="2"/>
          <w:szCs w:val="20"/>
        </w:rPr>
      </w:pPr>
    </w:p>
    <w:p w:rsidR="00915196" w:rsidRPr="00426C9B" w:rsidRDefault="00915196" w:rsidP="007065F3">
      <w:pPr>
        <w:spacing w:line="14" w:lineRule="exact"/>
        <w:contextualSpacing/>
        <w:rPr>
          <w:vanish/>
          <w:sz w:val="2"/>
          <w:szCs w:val="20"/>
        </w:rPr>
      </w:pPr>
    </w:p>
    <w:p w:rsidR="00915196" w:rsidRPr="00426C9B" w:rsidRDefault="00915196" w:rsidP="007065F3">
      <w:pPr>
        <w:spacing w:line="14" w:lineRule="exact"/>
        <w:contextualSpacing/>
        <w:rPr>
          <w:vanish/>
          <w:sz w:val="2"/>
          <w:szCs w:val="20"/>
        </w:rPr>
      </w:pPr>
    </w:p>
    <w:p w:rsidR="00915196" w:rsidRPr="00426C9B" w:rsidRDefault="00915196" w:rsidP="007065F3">
      <w:pPr>
        <w:spacing w:line="14" w:lineRule="exact"/>
        <w:contextualSpacing/>
        <w:rPr>
          <w:vanish/>
          <w:sz w:val="2"/>
          <w:szCs w:val="20"/>
        </w:rPr>
      </w:pPr>
    </w:p>
    <w:p w:rsidR="00915196" w:rsidRPr="005C18B6" w:rsidRDefault="00915196" w:rsidP="007065F3">
      <w:pPr>
        <w:rPr>
          <w:rFonts w:ascii="Calibri" w:hAnsi="Calibri" w:cs="Calibri"/>
        </w:rPr>
      </w:pPr>
    </w:p>
    <w:p w:rsidR="00915196" w:rsidRPr="005C18B6" w:rsidRDefault="00915196" w:rsidP="007065F3">
      <w:pPr>
        <w:rPr>
          <w:rFonts w:ascii="Calibri" w:hAnsi="Calibri" w:cs="Calibri"/>
        </w:rPr>
      </w:pPr>
      <w:permStart w:id="1903324336" w:edGrp="everyone"/>
      <w:permEnd w:id="1903324336"/>
    </w:p>
    <w:p w:rsidR="00915196" w:rsidRPr="005C18B6" w:rsidRDefault="00915196" w:rsidP="00313F92">
      <w:pPr>
        <w:tabs>
          <w:tab w:val="left" w:pos="5565"/>
        </w:tabs>
        <w:rPr>
          <w:rFonts w:ascii="Calibri" w:hAnsi="Calibri" w:cs="Calibri"/>
        </w:rPr>
      </w:pPr>
    </w:p>
    <w:p w:rsidR="00915196" w:rsidRPr="00426C9B" w:rsidRDefault="00915196" w:rsidP="007065F3">
      <w:pPr>
        <w:spacing w:line="14" w:lineRule="exact"/>
        <w:contextualSpacing/>
        <w:rPr>
          <w:vanish/>
          <w:sz w:val="2"/>
          <w:szCs w:val="20"/>
        </w:rPr>
      </w:pPr>
    </w:p>
    <w:p w:rsidR="00915196" w:rsidRPr="00426C9B" w:rsidRDefault="00915196" w:rsidP="007065F3">
      <w:pPr>
        <w:spacing w:line="14" w:lineRule="exact"/>
        <w:contextualSpacing/>
        <w:rPr>
          <w:vanish/>
          <w:sz w:val="2"/>
          <w:szCs w:val="20"/>
        </w:rPr>
      </w:pPr>
    </w:p>
    <w:p w:rsidR="00915196" w:rsidRPr="00426C9B" w:rsidRDefault="00915196" w:rsidP="007065F3">
      <w:pPr>
        <w:spacing w:line="14" w:lineRule="exact"/>
        <w:contextualSpacing/>
        <w:rPr>
          <w:vanish/>
          <w:sz w:val="2"/>
          <w:szCs w:val="20"/>
        </w:rPr>
      </w:pPr>
    </w:p>
    <w:p w:rsidR="00915196" w:rsidRPr="00426C9B" w:rsidRDefault="00915196" w:rsidP="007065F3">
      <w:pPr>
        <w:spacing w:line="14" w:lineRule="exact"/>
        <w:contextualSpacing/>
        <w:rPr>
          <w:vanish/>
          <w:sz w:val="2"/>
          <w:szCs w:val="20"/>
        </w:rPr>
      </w:pPr>
    </w:p>
    <w:p w:rsidR="00915196" w:rsidRDefault="0091519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91519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915196" w:rsidRPr="00497C57" w:rsidRDefault="0091519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915196" w:rsidRPr="00497C57" w:rsidRDefault="0091519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915196" w:rsidRPr="00497C57" w:rsidRDefault="0091519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915196" w:rsidRPr="00A45B81" w:rsidRDefault="0091519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915196" w:rsidRPr="00A45B81" w:rsidRDefault="0091519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915196" w:rsidRPr="00A45B81" w:rsidRDefault="0091519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915196" w:rsidRPr="00A45B81" w:rsidRDefault="0091519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915196" w:rsidRPr="00A45B81" w:rsidRDefault="0091519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915196" w:rsidRPr="00A45B81" w:rsidRDefault="0091519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915196" w:rsidRPr="00A45B81" w:rsidRDefault="0091519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915196" w:rsidRPr="00497C57" w:rsidRDefault="00915196" w:rsidP="00CF18D8">
            <w:pPr>
              <w:keepNext/>
              <w:keepLines/>
              <w:rPr>
                <w:rFonts w:ascii="Calibri" w:hAnsi="Calibri" w:cs="Calibri"/>
                <w:szCs w:val="20"/>
              </w:rPr>
            </w:pPr>
          </w:p>
        </w:tc>
      </w:tr>
      <w:tr w:rsidR="0091519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915196" w:rsidRPr="00773A69" w:rsidRDefault="00915196" w:rsidP="00CF18D8">
            <w:pPr>
              <w:keepNext/>
              <w:keepLines/>
              <w:jc w:val="center"/>
              <w:rPr>
                <w:rFonts w:ascii="Calibri" w:hAnsi="Calibri" w:cs="Calibri"/>
                <w:color w:val="CC66FF"/>
              </w:rPr>
            </w:pPr>
            <w:bookmarkStart w:id="2" w:name="w2t9449"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915196" w:rsidRPr="00497C57" w:rsidRDefault="00915196" w:rsidP="00CF18D8">
            <w:pPr>
              <w:keepNext/>
              <w:keepLines/>
              <w:jc w:val="center"/>
              <w:rPr>
                <w:rFonts w:ascii="Calibri" w:hAnsi="Calibri" w:cs="Calibri"/>
                <w:szCs w:val="26"/>
              </w:rPr>
            </w:pPr>
            <w:permStart w:id="1043995764" w:edGrp="everyone"/>
            <w:r>
              <w:rPr>
                <w:rFonts w:ascii="Calibri" w:hAnsi="Calibri" w:cs="Calibri"/>
                <w:szCs w:val="26"/>
              </w:rPr>
              <w:t>TCLD_ECNF_FCI00</w:t>
            </w:r>
            <w:permEnd w:id="1043995764"/>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915196" w:rsidRPr="00497C57" w:rsidRDefault="0091519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915196" w:rsidRPr="00497C57" w:rsidRDefault="00915196" w:rsidP="00CF18D8">
            <w:pPr>
              <w:keepNext/>
              <w:keepLines/>
              <w:jc w:val="center"/>
              <w:rPr>
                <w:rFonts w:ascii="Calibri" w:hAnsi="Calibri" w:cs="Calibri"/>
                <w:color w:val="808080" w:themeColor="background1" w:themeShade="80"/>
                <w:szCs w:val="20"/>
              </w:rPr>
            </w:pPr>
            <w:hyperlink r:id="rId11" w:history="1">
              <w:r w:rsidRPr="00915196">
                <w:rPr>
                  <w:rStyle w:val="Collegamentoipertestuale"/>
                  <w:rFonts w:ascii="Calibri" w:hAnsi="Calibri" w:cs="Calibri"/>
                  <w:szCs w:val="20"/>
                </w:rPr>
                <w:t>9449</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915196" w:rsidRPr="00497C57" w:rsidRDefault="00915196" w:rsidP="00CF18D8">
            <w:pPr>
              <w:keepNext/>
              <w:keepLines/>
              <w:jc w:val="center"/>
              <w:rPr>
                <w:rFonts w:ascii="Calibri" w:hAnsi="Calibri" w:cs="Calibri"/>
                <w:color w:val="808080" w:themeColor="background1" w:themeShade="80"/>
                <w:szCs w:val="20"/>
              </w:rPr>
            </w:pPr>
            <w:hyperlink r:id="rId12" w:history="1">
              <w:r w:rsidRPr="00915196">
                <w:rPr>
                  <w:rStyle w:val="Collegamentoipertestuale"/>
                  <w:rFonts w:ascii="Calibri" w:hAnsi="Calibri" w:cs="Calibri"/>
                  <w:szCs w:val="20"/>
                </w:rPr>
                <w:t>139</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915196" w:rsidRPr="00497C57" w:rsidRDefault="0091519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915196" w:rsidRPr="00497C57" w:rsidRDefault="0091519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47</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915196" w:rsidRPr="00497C57" w:rsidRDefault="0091519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132</w:t>
            </w:r>
          </w:p>
        </w:tc>
        <w:tc>
          <w:tcPr>
            <w:tcW w:w="836" w:type="dxa"/>
            <w:tcBorders>
              <w:top w:val="single" w:sz="4" w:space="0" w:color="auto"/>
              <w:bottom w:val="single" w:sz="4" w:space="0" w:color="auto"/>
              <w:right w:val="single" w:sz="4" w:space="0" w:color="auto"/>
            </w:tcBorders>
            <w:shd w:val="clear" w:color="auto" w:fill="FFFF99"/>
            <w:vAlign w:val="center"/>
          </w:tcPr>
          <w:p w:rsidR="00915196" w:rsidRPr="00497C57" w:rsidRDefault="0091519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915196" w:rsidRPr="00497C57" w:rsidRDefault="00915196" w:rsidP="00CF18D8">
            <w:pPr>
              <w:keepNext/>
              <w:keepLines/>
              <w:jc w:val="center"/>
              <w:rPr>
                <w:rFonts w:ascii="Calibri" w:hAnsi="Calibri" w:cs="Calibri"/>
                <w:szCs w:val="20"/>
              </w:rPr>
            </w:pPr>
            <w:r>
              <w:rPr>
                <w:rFonts w:ascii="Calibri" w:hAnsi="Calibri" w:cs="Calibri"/>
                <w:szCs w:val="20"/>
              </w:rPr>
              <w:t>9443</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915196" w:rsidRPr="00497C57" w:rsidRDefault="00915196" w:rsidP="00CF18D8">
            <w:pPr>
              <w:keepNext/>
              <w:keepLines/>
              <w:jc w:val="center"/>
              <w:rPr>
                <w:rFonts w:ascii="Calibri" w:hAnsi="Calibri" w:cs="Calibri"/>
                <w:szCs w:val="20"/>
              </w:rPr>
            </w:pPr>
          </w:p>
        </w:tc>
      </w:tr>
      <w:bookmarkEnd w:id="2"/>
      <w:tr w:rsidR="0091519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915196" w:rsidRPr="005C18B6" w:rsidRDefault="00915196" w:rsidP="00CF18D8">
            <w:pPr>
              <w:pStyle w:val="TFSWorkitem3"/>
              <w:keepLines/>
            </w:pPr>
            <w:r>
              <w:t>Feature 9449 - CONFIGURAZIONE INCARICHI</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915196" w:rsidRPr="004952F2" w:rsidRDefault="0091519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915196" w:rsidRPr="0018760B" w:rsidRDefault="00915196" w:rsidP="00CF18D8">
            <w:pPr>
              <w:keepNext/>
              <w:keepLines/>
              <w:rPr>
                <w:rFonts w:ascii="Calibri" w:hAnsi="Calibri" w:cs="Calibri"/>
                <w:color w:val="000000" w:themeColor="text1"/>
                <w:szCs w:val="20"/>
              </w:rPr>
            </w:pPr>
            <w:r>
              <w:rPr>
                <w:rFonts w:ascii="Calibri" w:hAnsi="Calibri" w:cs="Calibri"/>
                <w:color w:val="000000" w:themeColor="text1"/>
                <w:szCs w:val="20"/>
              </w:rPr>
              <w:t>20/06/2019 16:59</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915196" w:rsidRPr="004952F2" w:rsidRDefault="0091519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827720254" w:edGrp="everyone" w:displacedByCustomXml="next"/>
        <w:sdt>
          <w:sdtPr>
            <w:rPr>
              <w:rFonts w:ascii="Calibri" w:hAnsi="Calibri" w:cs="Calibri"/>
              <w:color w:val="000000" w:themeColor="text1"/>
              <w:szCs w:val="20"/>
            </w:rPr>
            <w:id w:val="-850327420"/>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915196" w:rsidRPr="00324ECD" w:rsidRDefault="00915196"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827720254"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915196" w:rsidRPr="005C18B6" w:rsidRDefault="0091519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915196" w:rsidRPr="005C18B6" w:rsidRDefault="0091519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915196" w:rsidRPr="005C18B6" w:rsidRDefault="0091519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915196" w:rsidRPr="005C18B6" w:rsidRDefault="0091519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915196" w:rsidRPr="005C18B6" w:rsidRDefault="0091519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915196" w:rsidRPr="005C18B6" w:rsidRDefault="00915196"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915196" w:rsidRPr="005C18B6" w:rsidRDefault="00915196" w:rsidP="00CF18D8">
            <w:pPr>
              <w:keepNext/>
              <w:keepLines/>
              <w:rPr>
                <w:rFonts w:ascii="Calibri" w:hAnsi="Calibri" w:cs="Calibri"/>
                <w:szCs w:val="18"/>
              </w:rPr>
            </w:pPr>
          </w:p>
        </w:tc>
      </w:tr>
      <w:tr w:rsidR="0091519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915196" w:rsidRPr="005C18B6" w:rsidRDefault="0091519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915196" w:rsidRPr="005C18B6" w:rsidRDefault="00915196" w:rsidP="00CF18D8">
            <w:pPr>
              <w:keepNext/>
              <w:keepLines/>
              <w:jc w:val="center"/>
              <w:rPr>
                <w:rFonts w:ascii="Calibri" w:hAnsi="Calibri" w:cs="Calibri"/>
                <w:b/>
                <w:sz w:val="26"/>
                <w:szCs w:val="26"/>
              </w:rPr>
            </w:pPr>
            <w:permStart w:id="1435720378" w:edGrp="everyone"/>
            <w:r>
              <w:rPr>
                <w:rFonts w:ascii="Calibri" w:hAnsi="Calibri" w:cs="Calibri"/>
                <w:b/>
                <w:sz w:val="26"/>
                <w:szCs w:val="26"/>
              </w:rPr>
              <w:t>CONFIGURAZIONE INCARICHI</w:t>
            </w:r>
            <w:permEnd w:id="1435720378"/>
          </w:p>
        </w:tc>
        <w:tc>
          <w:tcPr>
            <w:tcW w:w="58" w:type="dxa"/>
            <w:tcBorders>
              <w:top w:val="nil"/>
              <w:left w:val="nil"/>
              <w:bottom w:val="nil"/>
              <w:right w:val="single" w:sz="4" w:space="0" w:color="auto"/>
            </w:tcBorders>
            <w:tcMar>
              <w:left w:w="0" w:type="dxa"/>
              <w:right w:w="0" w:type="dxa"/>
            </w:tcMar>
          </w:tcPr>
          <w:p w:rsidR="00915196" w:rsidRPr="005C18B6" w:rsidRDefault="00915196" w:rsidP="00CF18D8">
            <w:pPr>
              <w:keepNext/>
              <w:keepLines/>
              <w:rPr>
                <w:rFonts w:ascii="Calibri" w:hAnsi="Calibri" w:cs="Calibri"/>
                <w:b/>
                <w:szCs w:val="26"/>
              </w:rPr>
            </w:pPr>
          </w:p>
        </w:tc>
      </w:tr>
      <w:tr w:rsidR="0091519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915196" w:rsidRPr="00A3613B" w:rsidRDefault="0091519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915196" w:rsidRPr="005C18B6" w:rsidRDefault="0091519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915196" w:rsidRPr="005C18B6" w:rsidRDefault="00915196" w:rsidP="00D5543D">
            <w:pPr>
              <w:keepLines/>
              <w:rPr>
                <w:rFonts w:ascii="Calibri" w:hAnsi="Calibri" w:cs="Calibri"/>
                <w:szCs w:val="18"/>
              </w:rPr>
            </w:pPr>
          </w:p>
        </w:tc>
      </w:tr>
      <w:tr w:rsidR="0091519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915196" w:rsidRPr="005C18B6" w:rsidRDefault="0091519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915196" w:rsidRDefault="00915196" w:rsidP="00915196">
            <w:pPr>
              <w:pStyle w:val="NormaleWeb"/>
            </w:pPr>
            <w:permStart w:id="1505769057" w:edGrp="everyone"/>
            <w:r w:rsidRPr="00915196">
              <w:rPr>
                <w:rFonts w:ascii="Georgia" w:hAnsi="Georgia"/>
                <w:b/>
                <w:bCs/>
                <w:color w:val="000000"/>
                <w:sz w:val="16"/>
                <w:szCs w:val="16"/>
                <w:lang w:val="it-IT"/>
              </w:rPr>
              <w:t>Configurazione di iter autorizzativi e firme:</w:t>
            </w:r>
          </w:p>
          <w:p w:rsidR="00915196" w:rsidRDefault="00915196" w:rsidP="00915196">
            <w:pPr>
              <w:pStyle w:val="NormaleWeb"/>
              <w:spacing w:before="60" w:beforeAutospacing="0" w:after="60" w:afterAutospacing="0"/>
            </w:pPr>
            <w:r w:rsidRPr="00915196">
              <w:rPr>
                <w:rFonts w:ascii="Georgia" w:hAnsi="Georgia"/>
                <w:color w:val="000000"/>
                <w:sz w:val="16"/>
                <w:szCs w:val="16"/>
                <w:lang w:val="it-IT"/>
              </w:rPr>
              <w:t>L’iter autorizzativo dovrà essere configurabile per ogni amministrazione negli elementi sotto definiti:</w:t>
            </w:r>
          </w:p>
          <w:p w:rsidR="00915196" w:rsidRPr="00915196" w:rsidRDefault="00915196" w:rsidP="003732A6">
            <w:pPr>
              <w:pStyle w:val="NormaleWeb"/>
              <w:numPr>
                <w:ilvl w:val="0"/>
                <w:numId w:val="15"/>
              </w:numPr>
              <w:spacing w:before="60" w:beforeAutospacing="0" w:after="60" w:afterAutospacing="0"/>
              <w:rPr>
                <w:lang w:val="it-IT"/>
              </w:rPr>
            </w:pPr>
            <w:r w:rsidRPr="00915196">
              <w:rPr>
                <w:sz w:val="16"/>
                <w:szCs w:val="16"/>
                <w:lang w:val="it-IT"/>
              </w:rPr>
              <w:t>gli attori coinvolti (organigramma funzionale) e i relativi ruoli attribuibili,</w:t>
            </w:r>
          </w:p>
          <w:p w:rsidR="00915196" w:rsidRPr="00915196" w:rsidRDefault="00915196" w:rsidP="003732A6">
            <w:pPr>
              <w:pStyle w:val="NormaleWeb"/>
              <w:numPr>
                <w:ilvl w:val="0"/>
                <w:numId w:val="15"/>
              </w:numPr>
              <w:spacing w:before="60" w:beforeAutospacing="0" w:after="60" w:afterAutospacing="0"/>
              <w:rPr>
                <w:rFonts w:ascii="Georgia" w:hAnsi="Georgia"/>
                <w:color w:val="000000"/>
                <w:sz w:val="20"/>
                <w:szCs w:val="20"/>
                <w:lang w:val="it-IT"/>
              </w:rPr>
            </w:pPr>
            <w:r w:rsidRPr="00915196">
              <w:rPr>
                <w:rFonts w:ascii="Georgia" w:hAnsi="Georgia"/>
                <w:color w:val="000000"/>
                <w:sz w:val="16"/>
                <w:szCs w:val="16"/>
                <w:lang w:val="it-IT"/>
              </w:rPr>
              <w:t>le azioni attribuite ai singoli attori che generano i cambi di stato,</w:t>
            </w:r>
          </w:p>
          <w:p w:rsidR="00915196" w:rsidRPr="00915196" w:rsidRDefault="00915196" w:rsidP="003732A6">
            <w:pPr>
              <w:pStyle w:val="NormaleWeb"/>
              <w:numPr>
                <w:ilvl w:val="0"/>
                <w:numId w:val="15"/>
              </w:numPr>
              <w:spacing w:before="60" w:beforeAutospacing="0" w:after="60" w:afterAutospacing="0"/>
              <w:rPr>
                <w:rFonts w:ascii="Georgia" w:hAnsi="Georgia"/>
                <w:color w:val="000000"/>
                <w:sz w:val="20"/>
                <w:szCs w:val="20"/>
                <w:lang w:val="it-IT"/>
              </w:rPr>
            </w:pPr>
            <w:r w:rsidRPr="00915196">
              <w:rPr>
                <w:rFonts w:ascii="Georgia" w:hAnsi="Georgia"/>
                <w:color w:val="000000"/>
                <w:sz w:val="16"/>
                <w:szCs w:val="16"/>
                <w:lang w:val="it-IT"/>
              </w:rPr>
              <w:t xml:space="preserve">gli eventi configurabili che vengono notificati agli attori coinvolti, </w:t>
            </w:r>
          </w:p>
          <w:p w:rsidR="00915196" w:rsidRPr="00915196" w:rsidRDefault="00915196" w:rsidP="003732A6">
            <w:pPr>
              <w:pStyle w:val="NormaleWeb"/>
              <w:numPr>
                <w:ilvl w:val="0"/>
                <w:numId w:val="15"/>
              </w:numPr>
              <w:spacing w:before="60" w:beforeAutospacing="0" w:after="60" w:afterAutospacing="0"/>
              <w:rPr>
                <w:rFonts w:ascii="Georgia" w:hAnsi="Georgia"/>
                <w:color w:val="000000"/>
                <w:sz w:val="20"/>
                <w:szCs w:val="20"/>
                <w:lang w:val="it-IT"/>
              </w:rPr>
            </w:pPr>
            <w:r w:rsidRPr="00915196">
              <w:rPr>
                <w:rFonts w:ascii="Georgia" w:hAnsi="Georgia"/>
                <w:color w:val="000000"/>
                <w:sz w:val="16"/>
                <w:szCs w:val="16"/>
                <w:lang w:val="it-IT"/>
              </w:rPr>
              <w:t xml:space="preserve">l’ordine e la sequenza temporale delle azioni attribuite a ciascun attore, </w:t>
            </w:r>
          </w:p>
          <w:p w:rsidR="00915196" w:rsidRDefault="00915196" w:rsidP="003732A6">
            <w:pPr>
              <w:pStyle w:val="NormaleWeb"/>
              <w:numPr>
                <w:ilvl w:val="0"/>
                <w:numId w:val="15"/>
              </w:numPr>
              <w:spacing w:before="60" w:beforeAutospacing="0" w:after="60" w:afterAutospacing="0"/>
              <w:rPr>
                <w:rFonts w:ascii="Georgia" w:hAnsi="Georgia"/>
                <w:color w:val="000000"/>
                <w:sz w:val="20"/>
                <w:szCs w:val="20"/>
              </w:rPr>
            </w:pPr>
            <w:r>
              <w:rPr>
                <w:rFonts w:ascii="Georgia" w:hAnsi="Georgia"/>
                <w:color w:val="000000"/>
                <w:sz w:val="16"/>
                <w:szCs w:val="16"/>
              </w:rPr>
              <w:t>gli step mandatori dell’iter</w:t>
            </w:r>
          </w:p>
          <w:p w:rsidR="00915196" w:rsidRPr="00915196" w:rsidRDefault="00915196" w:rsidP="003732A6">
            <w:pPr>
              <w:pStyle w:val="NormaleWeb"/>
              <w:numPr>
                <w:ilvl w:val="0"/>
                <w:numId w:val="15"/>
              </w:numPr>
              <w:spacing w:before="60" w:beforeAutospacing="0" w:after="60" w:afterAutospacing="0"/>
              <w:rPr>
                <w:rFonts w:ascii="Georgia" w:hAnsi="Georgia"/>
                <w:color w:val="000000"/>
                <w:sz w:val="20"/>
                <w:szCs w:val="20"/>
                <w:lang w:val="it-IT"/>
              </w:rPr>
            </w:pPr>
            <w:r w:rsidRPr="00915196">
              <w:rPr>
                <w:rFonts w:ascii="Georgia" w:hAnsi="Georgia"/>
                <w:color w:val="000000"/>
                <w:sz w:val="16"/>
                <w:szCs w:val="16"/>
                <w:lang w:val="it-IT"/>
              </w:rPr>
              <w:t xml:space="preserve">la caratteristica “vincolante si/no” per ogni azione, </w:t>
            </w:r>
          </w:p>
          <w:p w:rsidR="00915196" w:rsidRPr="00915196" w:rsidRDefault="00915196" w:rsidP="003732A6">
            <w:pPr>
              <w:pStyle w:val="NormaleWeb"/>
              <w:numPr>
                <w:ilvl w:val="0"/>
                <w:numId w:val="15"/>
              </w:numPr>
              <w:spacing w:before="60" w:beforeAutospacing="0" w:after="60" w:afterAutospacing="0"/>
              <w:rPr>
                <w:rFonts w:ascii="Georgia" w:hAnsi="Georgia"/>
                <w:color w:val="000000"/>
                <w:sz w:val="20"/>
                <w:szCs w:val="20"/>
                <w:lang w:val="it-IT"/>
              </w:rPr>
            </w:pPr>
            <w:r w:rsidRPr="00915196">
              <w:rPr>
                <w:rFonts w:ascii="Georgia" w:hAnsi="Georgia"/>
                <w:color w:val="000000"/>
                <w:sz w:val="16"/>
                <w:szCs w:val="16"/>
                <w:lang w:val="it-IT"/>
              </w:rPr>
              <w:t>tipo firma richiesta per i singoli attori (Firma semplice, forte, firma digitale) e/o upload del documento firmato in formato digitale.</w:t>
            </w:r>
          </w:p>
          <w:p w:rsidR="00915196" w:rsidRPr="00915196" w:rsidRDefault="00915196" w:rsidP="00915196">
            <w:pPr>
              <w:pStyle w:val="NormaleWeb"/>
              <w:spacing w:before="60" w:beforeAutospacing="0" w:after="60" w:afterAutospacing="0"/>
              <w:rPr>
                <w:lang w:val="it-IT"/>
              </w:rPr>
            </w:pPr>
            <w:r w:rsidRPr="00915196">
              <w:rPr>
                <w:rFonts w:ascii="Georgia" w:hAnsi="Georgia"/>
                <w:b/>
                <w:bCs/>
                <w:color w:val="000000"/>
                <w:sz w:val="16"/>
                <w:szCs w:val="16"/>
                <w:lang w:val="it-IT"/>
              </w:rPr>
              <w:t>Configurazione Warning e meccanismi di silenzio assenso</w:t>
            </w:r>
          </w:p>
          <w:p w:rsidR="00915196" w:rsidRPr="00915196" w:rsidRDefault="00915196" w:rsidP="00915196">
            <w:pPr>
              <w:pStyle w:val="NormaleWeb"/>
              <w:spacing w:before="60" w:beforeAutospacing="0" w:after="60" w:afterAutospacing="0"/>
              <w:rPr>
                <w:lang w:val="it-IT"/>
              </w:rPr>
            </w:pPr>
            <w:r w:rsidRPr="00915196">
              <w:rPr>
                <w:rFonts w:ascii="Georgia" w:hAnsi="Georgia"/>
                <w:color w:val="000000"/>
                <w:sz w:val="16"/>
                <w:szCs w:val="16"/>
                <w:lang w:val="it-IT"/>
              </w:rPr>
              <w:t>Il sistema deve prevedere, per ogni step di processo (quelli che prevedono pareri ed autorizzazioni e notifiche):</w:t>
            </w:r>
          </w:p>
          <w:p w:rsidR="00915196" w:rsidRDefault="00915196" w:rsidP="003732A6">
            <w:pPr>
              <w:pStyle w:val="NormaleWeb"/>
              <w:numPr>
                <w:ilvl w:val="0"/>
                <w:numId w:val="16"/>
              </w:numPr>
              <w:spacing w:before="60" w:beforeAutospacing="0" w:after="60" w:afterAutospacing="0"/>
            </w:pPr>
            <w:r>
              <w:rPr>
                <w:sz w:val="16"/>
                <w:szCs w:val="16"/>
              </w:rPr>
              <w:t>warning configurabili dall’amministratore dell’amministrazione</w:t>
            </w:r>
          </w:p>
          <w:p w:rsidR="00915196" w:rsidRPr="00915196" w:rsidRDefault="00915196" w:rsidP="003732A6">
            <w:pPr>
              <w:pStyle w:val="NormaleWeb"/>
              <w:numPr>
                <w:ilvl w:val="0"/>
                <w:numId w:val="16"/>
              </w:numPr>
              <w:spacing w:before="60" w:beforeAutospacing="0" w:after="60" w:afterAutospacing="0"/>
              <w:rPr>
                <w:rFonts w:ascii="Georgia" w:hAnsi="Georgia"/>
                <w:color w:val="000000"/>
                <w:sz w:val="20"/>
                <w:szCs w:val="20"/>
                <w:lang w:val="it-IT"/>
              </w:rPr>
            </w:pPr>
            <w:r w:rsidRPr="00915196">
              <w:rPr>
                <w:rFonts w:ascii="Georgia" w:hAnsi="Georgia"/>
                <w:color w:val="000000"/>
                <w:sz w:val="16"/>
                <w:szCs w:val="16"/>
                <w:lang w:val="it-IT"/>
              </w:rPr>
              <w:t>meccanismi configurabili di silenzio assenso o silenzio diniego</w:t>
            </w:r>
          </w:p>
          <w:p w:rsidR="00915196" w:rsidRPr="00915196" w:rsidRDefault="00915196" w:rsidP="00915196">
            <w:pPr>
              <w:pStyle w:val="NormaleWeb"/>
              <w:spacing w:before="60" w:beforeAutospacing="0" w:after="60" w:afterAutospacing="0"/>
              <w:rPr>
                <w:lang w:val="it-IT"/>
              </w:rPr>
            </w:pPr>
            <w:r w:rsidRPr="00915196">
              <w:rPr>
                <w:rFonts w:ascii="Georgia" w:hAnsi="Georgia"/>
                <w:b/>
                <w:bCs/>
                <w:color w:val="000000"/>
                <w:sz w:val="16"/>
                <w:szCs w:val="16"/>
                <w:lang w:val="it-IT"/>
              </w:rPr>
              <w:t>Configurazione parametri per comunicazione con funzione pubblica per flussi telematici</w:t>
            </w:r>
          </w:p>
          <w:p w:rsidR="00915196" w:rsidRPr="00915196" w:rsidRDefault="00915196" w:rsidP="00915196">
            <w:pPr>
              <w:pStyle w:val="NormaleWeb"/>
              <w:rPr>
                <w:lang w:val="it-IT"/>
              </w:rPr>
            </w:pPr>
            <w:r w:rsidRPr="00915196">
              <w:rPr>
                <w:rFonts w:ascii="Georgia" w:hAnsi="Georgia"/>
                <w:color w:val="000000"/>
                <w:sz w:val="16"/>
                <w:szCs w:val="16"/>
                <w:lang w:val="it-IT"/>
              </w:rPr>
              <w:lastRenderedPageBreak/>
              <w:t>Parametri: utenza, password ed ente che trasmette</w:t>
            </w:r>
          </w:p>
          <w:p w:rsidR="00915196" w:rsidRPr="00915196" w:rsidRDefault="00915196" w:rsidP="00915196">
            <w:pPr>
              <w:pStyle w:val="NormaleWeb"/>
              <w:rPr>
                <w:lang w:val="it-IT"/>
              </w:rPr>
            </w:pPr>
          </w:p>
          <w:p w:rsidR="00915196" w:rsidRPr="00915196" w:rsidRDefault="00915196" w:rsidP="00915196">
            <w:pPr>
              <w:pStyle w:val="NormaleWeb"/>
              <w:rPr>
                <w:lang w:val="it-IT"/>
              </w:rPr>
            </w:pPr>
          </w:p>
          <w:p w:rsidR="00915196" w:rsidRPr="00915196" w:rsidRDefault="00915196" w:rsidP="00915196">
            <w:pPr>
              <w:pStyle w:val="NormaleWeb"/>
              <w:rPr>
                <w:lang w:val="it-IT"/>
              </w:rPr>
            </w:pPr>
          </w:p>
          <w:p w:rsidR="00915196" w:rsidRDefault="00915196" w:rsidP="00915196">
            <w:pPr>
              <w:pStyle w:val="NormaleWeb"/>
            </w:pPr>
            <w:r>
              <w:rPr>
                <w:noProof/>
              </w:rPr>
              <w:lastRenderedPageBreak/>
              <w:drawing>
                <wp:inline distT="0" distB="0" distL="0" distR="0">
                  <wp:extent cx="6686550" cy="7534275"/>
                  <wp:effectExtent l="0" t="0" r="0" b="9525"/>
                  <wp:docPr id="66" name="Immagine 66" descr="http://tfsprod.mef.gov.it/tfs/Cloudify-NoiPA/WorkItemTracking/v1.0/AttachFileHandler.ashx?FileNameGuid=6ba3e4df-eb4b-4478-ac6e-dc44c97de133&amp;FileName=Cloudify_TCLD_ECNF_Configurazione%20Incarich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http://tfsprod.mef.gov.it/tfs/Cloudify-NoiPA/WorkItemTracking/v1.0/AttachFileHandler.ashx?FileNameGuid=6ba3e4df-eb4b-4478-ac6e-dc44c97de133&amp;FileName=Cloudify_TCLD_ECNF_Configurazione%20Incarichi.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86550" cy="7534275"/>
                          </a:xfrm>
                          <a:prstGeom prst="rect">
                            <a:avLst/>
                          </a:prstGeom>
                          <a:noFill/>
                          <a:ln>
                            <a:noFill/>
                          </a:ln>
                        </pic:spPr>
                      </pic:pic>
                    </a:graphicData>
                  </a:graphic>
                </wp:inline>
              </w:drawing>
            </w:r>
          </w:p>
          <w:p w:rsidR="00915196" w:rsidRDefault="00915196" w:rsidP="00915196">
            <w:pPr>
              <w:pStyle w:val="NormaleWeb"/>
            </w:pPr>
            <w:r>
              <w:br/>
              <w:t>                                                                                                                                            </w:t>
            </w:r>
          </w:p>
          <w:permEnd w:id="1505769057"/>
          <w:p w:rsidR="00915196" w:rsidRPr="005C18B6" w:rsidRDefault="0091519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915196" w:rsidRPr="005C18B6" w:rsidRDefault="00915196" w:rsidP="00D5543D">
            <w:pPr>
              <w:keepLines/>
              <w:jc w:val="both"/>
              <w:rPr>
                <w:rFonts w:ascii="Calibri" w:hAnsi="Calibri" w:cs="Calibri"/>
              </w:rPr>
            </w:pPr>
          </w:p>
        </w:tc>
      </w:tr>
      <w:tr w:rsidR="0091519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915196" w:rsidRPr="00A3613B" w:rsidRDefault="0091519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915196" w:rsidRPr="00A64A6F" w:rsidRDefault="0091519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915196" w:rsidRPr="005C18B6" w:rsidRDefault="00915196" w:rsidP="00CF18D8">
            <w:pPr>
              <w:keepNext/>
              <w:keepLines/>
              <w:rPr>
                <w:rFonts w:ascii="Calibri" w:hAnsi="Calibri" w:cs="Calibri"/>
                <w:szCs w:val="18"/>
              </w:rPr>
            </w:pPr>
          </w:p>
        </w:tc>
      </w:tr>
      <w:tr w:rsidR="0091519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915196" w:rsidRPr="005C18B6" w:rsidRDefault="0091519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915196" w:rsidRPr="00F5701A" w:rsidRDefault="0091519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915196" w:rsidRPr="005C18B6" w:rsidRDefault="0091519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915196" w:rsidRPr="0060683A" w:rsidRDefault="0091519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915196" w:rsidRPr="005C18B6" w:rsidRDefault="0091519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915196" w:rsidRPr="005C18B6" w:rsidRDefault="0091519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915196" w:rsidRPr="005C18B6" w:rsidRDefault="0091519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915196" w:rsidRPr="0060683A" w:rsidRDefault="0091519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915196" w:rsidRPr="0004674F" w:rsidRDefault="0091519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915196" w:rsidRPr="0060683A" w:rsidRDefault="0091519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915196" w:rsidRPr="0004674F" w:rsidRDefault="0091519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915196" w:rsidRPr="0060683A" w:rsidRDefault="0091519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915196" w:rsidRPr="0004674F" w:rsidRDefault="0091519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915196" w:rsidRPr="005C18B6" w:rsidRDefault="00915196" w:rsidP="00CF18D8">
            <w:pPr>
              <w:keepNext/>
              <w:keepLines/>
              <w:jc w:val="both"/>
              <w:rPr>
                <w:rFonts w:ascii="Calibri" w:hAnsi="Calibri" w:cs="Calibri"/>
                <w:szCs w:val="20"/>
              </w:rPr>
            </w:pPr>
          </w:p>
        </w:tc>
      </w:tr>
      <w:tr w:rsidR="0091519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915196" w:rsidRPr="005C18B6" w:rsidRDefault="0091519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915196" w:rsidRPr="00F5701A" w:rsidRDefault="0091519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915196" w:rsidRPr="005C18B6" w:rsidRDefault="0091519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915196" w:rsidRPr="0060683A" w:rsidRDefault="0091519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915196" w:rsidRPr="005C18B6" w:rsidRDefault="0091519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915196" w:rsidRPr="0060683A" w:rsidRDefault="0091519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915196" w:rsidRPr="005C18B6" w:rsidRDefault="0091519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915196" w:rsidRPr="00F5701A" w:rsidRDefault="0091519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915196" w:rsidRPr="005C18B6" w:rsidRDefault="0091519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915196" w:rsidRPr="0060683A" w:rsidRDefault="0091519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915196" w:rsidRPr="0004674F" w:rsidRDefault="0091519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915196" w:rsidRPr="005C18B6" w:rsidRDefault="0091519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915196" w:rsidRPr="005C18B6" w:rsidRDefault="00915196" w:rsidP="00CF18D8">
            <w:pPr>
              <w:keepNext/>
              <w:keepLines/>
              <w:jc w:val="both"/>
              <w:rPr>
                <w:rFonts w:ascii="Calibri" w:hAnsi="Calibri" w:cs="Calibri"/>
                <w:szCs w:val="20"/>
              </w:rPr>
            </w:pPr>
          </w:p>
        </w:tc>
      </w:tr>
      <w:tr w:rsidR="0091519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915196" w:rsidRPr="005C18B6" w:rsidRDefault="0091519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915196" w:rsidRPr="005C18B6" w:rsidRDefault="0091519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915196" w:rsidRPr="005C18B6" w:rsidRDefault="00915196" w:rsidP="00CF18D8">
            <w:pPr>
              <w:keepNext/>
              <w:keepLines/>
              <w:rPr>
                <w:rFonts w:ascii="Calibri" w:hAnsi="Calibri" w:cs="Calibri"/>
                <w:szCs w:val="18"/>
              </w:rPr>
            </w:pPr>
          </w:p>
        </w:tc>
      </w:tr>
      <w:tr w:rsidR="0091519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915196" w:rsidRPr="005C18B6" w:rsidRDefault="0091519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915196" w:rsidRPr="00657300" w:rsidRDefault="0091519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915196" w:rsidRPr="00AD37E8" w:rsidRDefault="0091519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915196" w:rsidRPr="005C18B6" w:rsidRDefault="0091519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915196" w:rsidRPr="00107C08" w:rsidRDefault="0091519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915196" w:rsidRPr="00107C08" w:rsidRDefault="0091519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915196" w:rsidRPr="00107C08" w:rsidRDefault="0091519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915196" w:rsidRPr="00107C08" w:rsidRDefault="0091519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915196" w:rsidRPr="00107C08" w:rsidRDefault="0091519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915196" w:rsidRPr="00657300" w:rsidRDefault="0091519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915196" w:rsidRPr="00107C08" w:rsidRDefault="0091519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915196" w:rsidRPr="005C18B6" w:rsidRDefault="00915196" w:rsidP="00CF18D8">
            <w:pPr>
              <w:keepNext/>
              <w:keepLines/>
              <w:rPr>
                <w:rFonts w:ascii="Calibri" w:hAnsi="Calibri" w:cs="Calibri"/>
              </w:rPr>
            </w:pPr>
          </w:p>
        </w:tc>
      </w:tr>
      <w:tr w:rsidR="0091519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915196" w:rsidRPr="005C18B6" w:rsidRDefault="0091519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915196" w:rsidRPr="005C18B6" w:rsidRDefault="0091519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915196" w:rsidRPr="005C18B6" w:rsidRDefault="00915196" w:rsidP="00CF18D8">
            <w:pPr>
              <w:keepNext/>
              <w:keepLines/>
              <w:tabs>
                <w:tab w:val="left" w:pos="4536"/>
              </w:tabs>
              <w:rPr>
                <w:rFonts w:ascii="Calibri" w:hAnsi="Calibri" w:cs="Calibri"/>
              </w:rPr>
            </w:pPr>
            <w:r>
              <w:rPr>
                <w:rFonts w:ascii="Calibri" w:hAnsi="Calibri" w:cs="Calibri"/>
              </w:rPr>
              <w:t>27</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915196" w:rsidRPr="005C18B6" w:rsidRDefault="00915196" w:rsidP="00CF18D8">
            <w:pPr>
              <w:keepNext/>
              <w:keepLines/>
              <w:tabs>
                <w:tab w:val="left" w:pos="4536"/>
              </w:tabs>
              <w:rPr>
                <w:rFonts w:ascii="Calibri" w:hAnsi="Calibri" w:cs="Calibri"/>
              </w:rPr>
            </w:pPr>
            <w:r>
              <w:rPr>
                <w:rFonts w:ascii="Calibri" w:hAnsi="Calibri" w:cs="Calibri"/>
              </w:rPr>
              <w:t>9889; 9890; 9891; 9892; 9893; 9894; 9895; 9896; 9897; 9898; 9899; 59835; 60362; 60364; 60366; 60370; 60373; 60375; 60377; 60379; 60381; 60383; 60385; 67686; 67687; 67688; 67689</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915196" w:rsidRPr="005C18B6" w:rsidRDefault="00915196" w:rsidP="00CF18D8">
            <w:pPr>
              <w:keepNext/>
              <w:keepLines/>
              <w:rPr>
                <w:rFonts w:ascii="Calibri" w:hAnsi="Calibri" w:cs="Calibri"/>
              </w:rPr>
            </w:pPr>
          </w:p>
        </w:tc>
      </w:tr>
    </w:tbl>
    <w:p w:rsidR="00915196" w:rsidRPr="00426C9B" w:rsidRDefault="00915196" w:rsidP="007065F3">
      <w:pPr>
        <w:spacing w:line="14" w:lineRule="exact"/>
        <w:contextualSpacing/>
        <w:jc w:val="center"/>
        <w:rPr>
          <w:vanish/>
          <w:sz w:val="2"/>
          <w:szCs w:val="20"/>
        </w:rPr>
      </w:pPr>
    </w:p>
    <w:p w:rsidR="00915196" w:rsidRPr="00426C9B" w:rsidRDefault="00915196" w:rsidP="007065F3">
      <w:pPr>
        <w:spacing w:line="14" w:lineRule="exact"/>
        <w:contextualSpacing/>
        <w:rPr>
          <w:vanish/>
          <w:sz w:val="2"/>
          <w:szCs w:val="20"/>
        </w:rPr>
      </w:pPr>
    </w:p>
    <w:p w:rsidR="00915196" w:rsidRPr="00426C9B" w:rsidRDefault="00915196" w:rsidP="007065F3">
      <w:pPr>
        <w:spacing w:line="14" w:lineRule="exact"/>
        <w:contextualSpacing/>
        <w:rPr>
          <w:vanish/>
          <w:sz w:val="2"/>
          <w:szCs w:val="20"/>
        </w:rPr>
      </w:pPr>
    </w:p>
    <w:p w:rsidR="00915196" w:rsidRPr="00426C9B" w:rsidRDefault="00915196" w:rsidP="007065F3">
      <w:pPr>
        <w:spacing w:line="14" w:lineRule="exact"/>
        <w:contextualSpacing/>
        <w:rPr>
          <w:vanish/>
          <w:sz w:val="2"/>
          <w:szCs w:val="20"/>
        </w:rPr>
      </w:pPr>
    </w:p>
    <w:p w:rsidR="00915196" w:rsidRPr="00426C9B" w:rsidRDefault="00915196" w:rsidP="007065F3">
      <w:pPr>
        <w:spacing w:line="14" w:lineRule="exact"/>
        <w:contextualSpacing/>
        <w:rPr>
          <w:vanish/>
          <w:sz w:val="2"/>
          <w:szCs w:val="20"/>
        </w:rPr>
      </w:pPr>
    </w:p>
    <w:p w:rsidR="00915196" w:rsidRPr="00426C9B" w:rsidRDefault="00915196" w:rsidP="007065F3">
      <w:pPr>
        <w:spacing w:line="14" w:lineRule="exact"/>
        <w:contextualSpacing/>
        <w:rPr>
          <w:vanish/>
          <w:sz w:val="2"/>
          <w:szCs w:val="20"/>
        </w:rPr>
      </w:pPr>
    </w:p>
    <w:p w:rsidR="00915196" w:rsidRPr="005C18B6" w:rsidRDefault="00915196" w:rsidP="007065F3">
      <w:pPr>
        <w:rPr>
          <w:rFonts w:ascii="Calibri" w:hAnsi="Calibri" w:cs="Calibri"/>
        </w:rPr>
      </w:pPr>
    </w:p>
    <w:p w:rsidR="00915196" w:rsidRPr="005C18B6" w:rsidRDefault="00915196" w:rsidP="007065F3">
      <w:pPr>
        <w:rPr>
          <w:rFonts w:ascii="Calibri" w:hAnsi="Calibri" w:cs="Calibri"/>
        </w:rPr>
      </w:pPr>
      <w:permStart w:id="1149136788" w:edGrp="everyone"/>
      <w:permEnd w:id="1149136788"/>
    </w:p>
    <w:p w:rsidR="00126B2F" w:rsidRPr="00915196" w:rsidRDefault="00126B2F" w:rsidP="00915196">
      <w:bookmarkStart w:id="3" w:name="_GoBack"/>
      <w:bookmarkEnd w:id="3"/>
    </w:p>
    <w:sectPr w:rsidR="00126B2F" w:rsidRPr="00915196" w:rsidSect="00D66CD0">
      <w:headerReference w:type="default" r:id="rId14"/>
      <w:footerReference w:type="default" r:id="rId1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42E" w:rsidRPr="0001042E" w:rsidRDefault="003732A6" w:rsidP="00014E44">
    <w:pPr>
      <w:widowControl w:val="0"/>
      <w:rPr>
        <w:sz w:val="8"/>
      </w:rPr>
    </w:pPr>
    <w:r>
      <w:rPr>
        <w:noProof/>
        <w:lang w:eastAsia="it-IT"/>
      </w:rPr>
      <w:drawing>
        <wp:anchor distT="0" distB="0" distL="114300" distR="114300" simplePos="0" relativeHeight="251660288" behindDoc="1" locked="0" layoutInCell="1" allowOverlap="1" wp14:anchorId="18C5B2C6" wp14:editId="7368091A">
          <wp:simplePos x="0" y="0"/>
          <wp:positionH relativeFrom="page">
            <wp:align>center</wp:align>
          </wp:positionH>
          <wp:positionV relativeFrom="page">
            <wp:align>bottom</wp:align>
          </wp:positionV>
          <wp:extent cx="5391150" cy="685316"/>
          <wp:effectExtent l="0" t="0" r="0"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quenza_loghi_PON_GOV 2014 2020_senza CloudifyNoiPA.jpg"/>
                  <pic:cNvPicPr/>
                </pic:nvPicPr>
                <pic:blipFill>
                  <a:blip r:embed="rId1">
                    <a:extLst>
                      <a:ext uri="{28A0092B-C50C-407E-A947-70E740481C1C}">
                        <a14:useLocalDpi xmlns:a14="http://schemas.microsoft.com/office/drawing/2010/main" val="0"/>
                      </a:ext>
                    </a:extLst>
                  </a:blip>
                  <a:stretch>
                    <a:fillRect/>
                  </a:stretch>
                </pic:blipFill>
                <pic:spPr>
                  <a:xfrm>
                    <a:off x="0" y="0"/>
                    <a:ext cx="5391150" cy="685316"/>
                  </a:xfrm>
                  <a:prstGeom prst="rect">
                    <a:avLst/>
                  </a:prstGeom>
                </pic:spPr>
              </pic:pic>
            </a:graphicData>
          </a:graphic>
          <wp14:sizeRelH relativeFrom="margin">
            <wp14:pctWidth>0</wp14:pctWidth>
          </wp14:sizeRelH>
          <wp14:sizeRelV relativeFrom="margin">
            <wp14:pctHeight>0</wp14:pctHeight>
          </wp14:sizeRelV>
        </wp:anchor>
      </w:drawing>
    </w:r>
  </w:p>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819"/>
      <w:gridCol w:w="4819"/>
    </w:tblGrid>
    <w:tr w:rsidR="00810681" w:rsidRPr="00810681" w:rsidTr="00014E44">
      <w:tc>
        <w:tcPr>
          <w:tcW w:w="4819" w:type="dxa"/>
          <w:tcBorders>
            <w:top w:val="nil"/>
          </w:tcBorders>
          <w:noWrap/>
          <w:tcMar>
            <w:left w:w="113" w:type="dxa"/>
            <w:right w:w="0" w:type="dxa"/>
          </w:tcMar>
        </w:tcPr>
        <w:p w:rsidR="00810681" w:rsidRPr="00810681" w:rsidRDefault="003732A6" w:rsidP="00014E44">
          <w:pPr>
            <w:pStyle w:val="Pidipagina"/>
            <w:widowControl w:val="0"/>
            <w:pBdr>
              <w:top w:val="single" w:sz="4" w:space="1" w:color="auto"/>
            </w:pBdr>
            <w:rPr>
              <w:rFonts w:ascii="Calibri" w:eastAsia="Times New Roman" w:hAnsi="Calibri" w:cs="Calibri"/>
              <w:bCs/>
              <w:i/>
              <w:color w:val="808080" w:themeColor="background1" w:themeShade="80"/>
              <w:sz w:val="12"/>
              <w:szCs w:val="14"/>
              <w:shd w:val="clear" w:color="auto" w:fill="FFFFFF"/>
              <w:lang w:eastAsia="it-IT"/>
            </w:rPr>
          </w:pPr>
          <w:r>
            <w:rPr>
              <w:rFonts w:ascii="Calibri" w:eastAsia="Times New Roman" w:hAnsi="Calibri" w:cs="Calibri"/>
              <w:bCs/>
              <w:i/>
              <w:color w:val="808080" w:themeColor="background1" w:themeShade="80"/>
              <w:sz w:val="12"/>
              <w:szCs w:val="14"/>
              <w:shd w:val="clear" w:color="auto" w:fill="FFFFFF"/>
              <w:lang w:eastAsia="it-IT"/>
            </w:rPr>
            <w:t>Template Mini v 2.0</w:t>
          </w:r>
        </w:p>
      </w:tc>
      <w:tc>
        <w:tcPr>
          <w:tcW w:w="4819" w:type="dxa"/>
          <w:tcBorders>
            <w:top w:val="nil"/>
          </w:tcBorders>
          <w:noWrap/>
          <w:tcMar>
            <w:left w:w="0" w:type="dxa"/>
            <w:right w:w="113" w:type="dxa"/>
          </w:tcMar>
        </w:tcPr>
        <w:p w:rsidR="00810681" w:rsidRPr="00860FFD" w:rsidRDefault="003732A6" w:rsidP="00014E44">
          <w:pPr>
            <w:pStyle w:val="Pidipagina"/>
            <w:widowControl w:val="0"/>
            <w:pBdr>
              <w:top w:val="single" w:sz="4" w:space="1" w:color="auto"/>
            </w:pBdr>
            <w:tabs>
              <w:tab w:val="clear" w:pos="4819"/>
              <w:tab w:val="center" w:pos="9356"/>
              <w:tab w:val="left" w:pos="9521"/>
            </w:tabs>
            <w:jc w:val="right"/>
            <w:rPr>
              <w:rFonts w:ascii="Tahoma" w:hAnsi="Tahoma" w:cs="Tahoma"/>
            </w:rPr>
          </w:pPr>
          <w:r w:rsidRPr="00860FFD">
            <w:rPr>
              <w:rFonts w:ascii="Tahoma" w:hAnsi="Tahoma" w:cs="Tahoma"/>
            </w:rPr>
            <w:fldChar w:fldCharType="begin"/>
          </w:r>
          <w:r w:rsidRPr="00860FFD">
            <w:rPr>
              <w:rFonts w:ascii="Tahoma" w:hAnsi="Tahoma" w:cs="Tahoma"/>
            </w:rPr>
            <w:instrText xml:space="preserve"> PAGE   \* MERGEFORMAT </w:instrText>
          </w:r>
          <w:r w:rsidRPr="00860FFD">
            <w:rPr>
              <w:rFonts w:ascii="Tahoma" w:hAnsi="Tahoma" w:cs="Tahoma"/>
            </w:rPr>
            <w:fldChar w:fldCharType="separate"/>
          </w:r>
          <w:r w:rsidR="00915196">
            <w:rPr>
              <w:rFonts w:ascii="Tahoma" w:hAnsi="Tahoma" w:cs="Tahoma"/>
              <w:noProof/>
            </w:rPr>
            <w:t>7</w:t>
          </w:r>
          <w:r w:rsidRPr="00860FFD">
            <w:rPr>
              <w:rFonts w:ascii="Tahoma" w:hAnsi="Tahoma" w:cs="Tahoma"/>
            </w:rPr>
            <w:fldChar w:fldCharType="end"/>
          </w:r>
        </w:p>
      </w:tc>
    </w:tr>
  </w:tbl>
  <w:p w:rsidR="00CB2C3F" w:rsidRPr="00860FFD" w:rsidRDefault="003732A6" w:rsidP="00014E44">
    <w:pPr>
      <w:pStyle w:val="Pidipagina"/>
      <w:widowControl w:val="0"/>
      <w:tabs>
        <w:tab w:val="clear" w:pos="4819"/>
        <w:tab w:val="center" w:pos="9356"/>
        <w:tab w:val="left" w:pos="9521"/>
      </w:tabs>
      <w:rPr>
        <w:rFonts w:ascii="Tahoma" w:hAnsi="Tahoma" w:cs="Tahoma"/>
        <w:sz w:val="2"/>
      </w:rPr>
    </w:pPr>
  </w:p>
  <w:p w:rsidR="00CB2C3F" w:rsidRDefault="003732A6" w:rsidP="00014E44">
    <w:pPr>
      <w:pStyle w:val="Pidipagina"/>
      <w:widowControl w:val="0"/>
    </w:pPr>
  </w:p>
  <w:p w:rsidR="008B00A2" w:rsidRDefault="003732A6"/>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EF0" w:rsidRPr="00803D25" w:rsidRDefault="003732A6" w:rsidP="001B4EF0">
    <w:pPr>
      <w:pStyle w:val="Intestazione"/>
      <w:pBdr>
        <w:bottom w:val="single" w:sz="4" w:space="1" w:color="auto"/>
      </w:pBdr>
      <w:tabs>
        <w:tab w:val="left" w:pos="7458"/>
      </w:tabs>
      <w:rPr>
        <w:sz w:val="16"/>
      </w:rPr>
    </w:pPr>
    <w:r w:rsidRPr="001D1E2D">
      <w:rPr>
        <w:i/>
        <w:noProof/>
        <w:lang w:eastAsia="it-IT"/>
      </w:rPr>
      <w:drawing>
        <wp:anchor distT="0" distB="0" distL="114300" distR="114300" simplePos="0" relativeHeight="251659264" behindDoc="1" locked="0" layoutInCell="1" allowOverlap="1" wp14:anchorId="4A72A487" wp14:editId="2B1EB612">
          <wp:simplePos x="0" y="0"/>
          <wp:positionH relativeFrom="column">
            <wp:posOffset>4979035</wp:posOffset>
          </wp:positionH>
          <wp:positionV relativeFrom="paragraph">
            <wp:posOffset>-374015</wp:posOffset>
          </wp:positionV>
          <wp:extent cx="1173600" cy="540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73600" cy="540000"/>
                  </a:xfrm>
                  <a:prstGeom prst="rect">
                    <a:avLst/>
                  </a:prstGeom>
                </pic:spPr>
              </pic:pic>
            </a:graphicData>
          </a:graphic>
          <wp14:sizeRelH relativeFrom="margin">
            <wp14:pctWidth>0</wp14:pctWidth>
          </wp14:sizeRelH>
          <wp14:sizeRelV relativeFrom="margin">
            <wp14:pctHeight>0</wp14:pctHeight>
          </wp14:sizeRelV>
        </wp:anchor>
      </w:drawing>
    </w:r>
  </w:p>
  <w:p w:rsidR="001B4EF0" w:rsidRPr="00803D25" w:rsidRDefault="003732A6" w:rsidP="001B4EF0">
    <w:pPr>
      <w:pStyle w:val="Intestazione"/>
      <w:rPr>
        <w:i/>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854E5D"/>
    <w:multiLevelType w:val="multilevel"/>
    <w:tmpl w:val="2A36D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29A620D"/>
    <w:multiLevelType w:val="multilevel"/>
    <w:tmpl w:val="A81CB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3607314"/>
    <w:multiLevelType w:val="multilevel"/>
    <w:tmpl w:val="3D0EA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BEC7305"/>
    <w:multiLevelType w:val="multilevel"/>
    <w:tmpl w:val="A2FE52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nsid w:val="219A4982"/>
    <w:multiLevelType w:val="multilevel"/>
    <w:tmpl w:val="A81CDC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BF44354"/>
    <w:multiLevelType w:val="multilevel"/>
    <w:tmpl w:val="404608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nsid w:val="45D24212"/>
    <w:multiLevelType w:val="multilevel"/>
    <w:tmpl w:val="BDC81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17001CA"/>
    <w:multiLevelType w:val="multilevel"/>
    <w:tmpl w:val="A3FA5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522A4F08"/>
    <w:multiLevelType w:val="multilevel"/>
    <w:tmpl w:val="420C1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58AF76A3"/>
    <w:multiLevelType w:val="multilevel"/>
    <w:tmpl w:val="50369CB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nsid w:val="67696399"/>
    <w:multiLevelType w:val="multilevel"/>
    <w:tmpl w:val="5FE44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B57346E"/>
    <w:multiLevelType w:val="multilevel"/>
    <w:tmpl w:val="6178A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70397F6B"/>
    <w:multiLevelType w:val="multilevel"/>
    <w:tmpl w:val="23000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73FC604B"/>
    <w:multiLevelType w:val="multilevel"/>
    <w:tmpl w:val="DD687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7DB02ED9"/>
    <w:multiLevelType w:val="multilevel"/>
    <w:tmpl w:val="FF2035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DD9524D"/>
    <w:multiLevelType w:val="multilevel"/>
    <w:tmpl w:val="481008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1"/>
  </w:num>
  <w:num w:numId="3">
    <w:abstractNumId w:val="8"/>
  </w:num>
  <w:num w:numId="4">
    <w:abstractNumId w:val="0"/>
  </w:num>
  <w:num w:numId="5">
    <w:abstractNumId w:val="13"/>
  </w:num>
  <w:num w:numId="6">
    <w:abstractNumId w:val="1"/>
  </w:num>
  <w:num w:numId="7">
    <w:abstractNumId w:val="14"/>
  </w:num>
  <w:num w:numId="8">
    <w:abstractNumId w:val="4"/>
  </w:num>
  <w:num w:numId="9">
    <w:abstractNumId w:val="3"/>
  </w:num>
  <w:num w:numId="10">
    <w:abstractNumId w:val="6"/>
  </w:num>
  <w:num w:numId="11">
    <w:abstractNumId w:val="5"/>
  </w:num>
  <w:num w:numId="12">
    <w:abstractNumId w:val="10"/>
  </w:num>
  <w:num w:numId="13">
    <w:abstractNumId w:val="9"/>
  </w:num>
  <w:num w:numId="14">
    <w:abstractNumId w:val="15"/>
  </w:num>
  <w:num w:numId="15">
    <w:abstractNumId w:val="7"/>
  </w:num>
  <w:num w:numId="1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131078" w:nlCheck="1" w:checkStyle="0"/>
  <w:activeWritingStyle w:appName="MSWord" w:lang="en-US" w:vendorID="64" w:dllVersion="131078" w:nlCheck="1" w:checkStyle="1"/>
  <w:proofState w:grammar="clean"/>
  <w:revisionView w:markup="0"/>
  <w:defaultTabStop w:val="708"/>
  <w:hyphenationZone w:val="283"/>
  <w:characterSpacingControl w:val="doNotCompress"/>
  <w:hdrShapeDefaults>
    <o:shapedefaults v:ext="edit" spidmax="2049"/>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appingShowName" w:val="Cloudify-NoiPA - Mini 2.0"/>
    <w:docVar w:name="QCUseLinkedWorkItems" w:val="False"/>
    <w:docVar w:name="TFSBound" w:val="TFSBound"/>
    <w:docVar w:name="TFSProject" w:val="Cloudify-NoiPA"/>
    <w:docVar w:name="TFSServer" w:val="tfsprod.mef.gov.it\Cloudify-NoiPA"/>
  </w:docVars>
  <w:rsids>
    <w:rsidRoot w:val="008E2113"/>
    <w:rsid w:val="00126B2F"/>
    <w:rsid w:val="00147AA5"/>
    <w:rsid w:val="00212730"/>
    <w:rsid w:val="003732A6"/>
    <w:rsid w:val="006A4FAF"/>
    <w:rsid w:val="006C51E1"/>
    <w:rsid w:val="006D73B6"/>
    <w:rsid w:val="00883DCD"/>
    <w:rsid w:val="008C3235"/>
    <w:rsid w:val="008E2113"/>
    <w:rsid w:val="00915196"/>
    <w:rsid w:val="00A95944"/>
    <w:rsid w:val="00CB647C"/>
    <w:rsid w:val="00DA77AF"/>
    <w:rsid w:val="00ED3174"/>
    <w:rsid w:val="00EF5FE0"/>
    <w:rsid w:val="00F358F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334405D-E309-47E0-A0FF-B12ABB4D8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8E2113"/>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FSWorkitem3">
    <w:name w:val="TFS Workitem 3"/>
    <w:next w:val="Normale"/>
    <w:rsid w:val="008E2113"/>
    <w:pPr>
      <w:keepNext/>
      <w:widowControl w:val="0"/>
      <w:spacing w:after="0" w:line="240" w:lineRule="auto"/>
      <w:outlineLvl w:val="2"/>
    </w:pPr>
    <w:rPr>
      <w:rFonts w:ascii="Arial" w:eastAsiaTheme="minorEastAsia" w:hAnsi="Arial"/>
      <w:color w:val="FFFFFF" w:themeColor="background1"/>
      <w:sz w:val="2"/>
      <w:lang w:eastAsia="it-IT"/>
    </w:rPr>
  </w:style>
  <w:style w:type="character" w:styleId="Collegamentoipertestuale">
    <w:name w:val="Hyperlink"/>
    <w:basedOn w:val="Carpredefinitoparagrafo"/>
    <w:uiPriority w:val="99"/>
    <w:unhideWhenUsed/>
    <w:rsid w:val="008E2113"/>
    <w:rPr>
      <w:color w:val="0563C1" w:themeColor="hyperlink"/>
      <w:u w:val="single"/>
    </w:rPr>
  </w:style>
  <w:style w:type="character" w:styleId="Testosegnaposto">
    <w:name w:val="Placeholder Text"/>
    <w:basedOn w:val="Carpredefinitoparagrafo"/>
    <w:uiPriority w:val="99"/>
    <w:semiHidden/>
    <w:rsid w:val="008E2113"/>
    <w:rPr>
      <w:color w:val="808080"/>
    </w:rPr>
  </w:style>
  <w:style w:type="paragraph" w:styleId="NormaleWeb">
    <w:name w:val="Normal (Web)"/>
    <w:basedOn w:val="Normale"/>
    <w:uiPriority w:val="99"/>
    <w:semiHidden/>
    <w:unhideWhenUsed/>
    <w:rsid w:val="008E2113"/>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6D73B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D73B6"/>
  </w:style>
  <w:style w:type="paragraph" w:styleId="Pidipagina">
    <w:name w:val="footer"/>
    <w:basedOn w:val="Normale"/>
    <w:link w:val="PidipaginaCarattere"/>
    <w:uiPriority w:val="99"/>
    <w:unhideWhenUsed/>
    <w:rsid w:val="006D73B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D73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32845">
      <w:bodyDiv w:val="1"/>
      <w:marLeft w:val="0"/>
      <w:marRight w:val="0"/>
      <w:marTop w:val="0"/>
      <w:marBottom w:val="0"/>
      <w:divBdr>
        <w:top w:val="none" w:sz="0" w:space="0" w:color="auto"/>
        <w:left w:val="none" w:sz="0" w:space="0" w:color="auto"/>
        <w:bottom w:val="none" w:sz="0" w:space="0" w:color="auto"/>
        <w:right w:val="none" w:sz="0" w:space="0" w:color="auto"/>
      </w:divBdr>
    </w:div>
    <w:div w:id="93524768">
      <w:bodyDiv w:val="1"/>
      <w:marLeft w:val="0"/>
      <w:marRight w:val="0"/>
      <w:marTop w:val="0"/>
      <w:marBottom w:val="0"/>
      <w:divBdr>
        <w:top w:val="none" w:sz="0" w:space="0" w:color="auto"/>
        <w:left w:val="none" w:sz="0" w:space="0" w:color="auto"/>
        <w:bottom w:val="none" w:sz="0" w:space="0" w:color="auto"/>
        <w:right w:val="none" w:sz="0" w:space="0" w:color="auto"/>
      </w:divBdr>
    </w:div>
    <w:div w:id="167520376">
      <w:bodyDiv w:val="1"/>
      <w:marLeft w:val="0"/>
      <w:marRight w:val="0"/>
      <w:marTop w:val="0"/>
      <w:marBottom w:val="0"/>
      <w:divBdr>
        <w:top w:val="none" w:sz="0" w:space="0" w:color="auto"/>
        <w:left w:val="none" w:sz="0" w:space="0" w:color="auto"/>
        <w:bottom w:val="none" w:sz="0" w:space="0" w:color="auto"/>
        <w:right w:val="none" w:sz="0" w:space="0" w:color="auto"/>
      </w:divBdr>
    </w:div>
    <w:div w:id="200829415">
      <w:bodyDiv w:val="1"/>
      <w:marLeft w:val="0"/>
      <w:marRight w:val="0"/>
      <w:marTop w:val="0"/>
      <w:marBottom w:val="0"/>
      <w:divBdr>
        <w:top w:val="none" w:sz="0" w:space="0" w:color="auto"/>
        <w:left w:val="none" w:sz="0" w:space="0" w:color="auto"/>
        <w:bottom w:val="none" w:sz="0" w:space="0" w:color="auto"/>
        <w:right w:val="none" w:sz="0" w:space="0" w:color="auto"/>
      </w:divBdr>
    </w:div>
    <w:div w:id="206719392">
      <w:bodyDiv w:val="1"/>
      <w:marLeft w:val="0"/>
      <w:marRight w:val="0"/>
      <w:marTop w:val="0"/>
      <w:marBottom w:val="0"/>
      <w:divBdr>
        <w:top w:val="none" w:sz="0" w:space="0" w:color="auto"/>
        <w:left w:val="none" w:sz="0" w:space="0" w:color="auto"/>
        <w:bottom w:val="none" w:sz="0" w:space="0" w:color="auto"/>
        <w:right w:val="none" w:sz="0" w:space="0" w:color="auto"/>
      </w:divBdr>
    </w:div>
    <w:div w:id="220412699">
      <w:bodyDiv w:val="1"/>
      <w:marLeft w:val="0"/>
      <w:marRight w:val="0"/>
      <w:marTop w:val="0"/>
      <w:marBottom w:val="0"/>
      <w:divBdr>
        <w:top w:val="none" w:sz="0" w:space="0" w:color="auto"/>
        <w:left w:val="none" w:sz="0" w:space="0" w:color="auto"/>
        <w:bottom w:val="none" w:sz="0" w:space="0" w:color="auto"/>
        <w:right w:val="none" w:sz="0" w:space="0" w:color="auto"/>
      </w:divBdr>
    </w:div>
    <w:div w:id="240607038">
      <w:bodyDiv w:val="1"/>
      <w:marLeft w:val="0"/>
      <w:marRight w:val="0"/>
      <w:marTop w:val="0"/>
      <w:marBottom w:val="0"/>
      <w:divBdr>
        <w:top w:val="none" w:sz="0" w:space="0" w:color="auto"/>
        <w:left w:val="none" w:sz="0" w:space="0" w:color="auto"/>
        <w:bottom w:val="none" w:sz="0" w:space="0" w:color="auto"/>
        <w:right w:val="none" w:sz="0" w:space="0" w:color="auto"/>
      </w:divBdr>
    </w:div>
    <w:div w:id="307367013">
      <w:bodyDiv w:val="1"/>
      <w:marLeft w:val="0"/>
      <w:marRight w:val="0"/>
      <w:marTop w:val="0"/>
      <w:marBottom w:val="0"/>
      <w:divBdr>
        <w:top w:val="none" w:sz="0" w:space="0" w:color="auto"/>
        <w:left w:val="none" w:sz="0" w:space="0" w:color="auto"/>
        <w:bottom w:val="none" w:sz="0" w:space="0" w:color="auto"/>
        <w:right w:val="none" w:sz="0" w:space="0" w:color="auto"/>
      </w:divBdr>
    </w:div>
    <w:div w:id="339965950">
      <w:bodyDiv w:val="1"/>
      <w:marLeft w:val="0"/>
      <w:marRight w:val="0"/>
      <w:marTop w:val="0"/>
      <w:marBottom w:val="0"/>
      <w:divBdr>
        <w:top w:val="none" w:sz="0" w:space="0" w:color="auto"/>
        <w:left w:val="none" w:sz="0" w:space="0" w:color="auto"/>
        <w:bottom w:val="none" w:sz="0" w:space="0" w:color="auto"/>
        <w:right w:val="none" w:sz="0" w:space="0" w:color="auto"/>
      </w:divBdr>
    </w:div>
    <w:div w:id="461115774">
      <w:bodyDiv w:val="1"/>
      <w:marLeft w:val="0"/>
      <w:marRight w:val="0"/>
      <w:marTop w:val="0"/>
      <w:marBottom w:val="0"/>
      <w:divBdr>
        <w:top w:val="none" w:sz="0" w:space="0" w:color="auto"/>
        <w:left w:val="none" w:sz="0" w:space="0" w:color="auto"/>
        <w:bottom w:val="none" w:sz="0" w:space="0" w:color="auto"/>
        <w:right w:val="none" w:sz="0" w:space="0" w:color="auto"/>
      </w:divBdr>
    </w:div>
    <w:div w:id="489365217">
      <w:bodyDiv w:val="1"/>
      <w:marLeft w:val="0"/>
      <w:marRight w:val="0"/>
      <w:marTop w:val="0"/>
      <w:marBottom w:val="0"/>
      <w:divBdr>
        <w:top w:val="none" w:sz="0" w:space="0" w:color="auto"/>
        <w:left w:val="none" w:sz="0" w:space="0" w:color="auto"/>
        <w:bottom w:val="none" w:sz="0" w:space="0" w:color="auto"/>
        <w:right w:val="none" w:sz="0" w:space="0" w:color="auto"/>
      </w:divBdr>
    </w:div>
    <w:div w:id="520045121">
      <w:bodyDiv w:val="1"/>
      <w:marLeft w:val="0"/>
      <w:marRight w:val="0"/>
      <w:marTop w:val="0"/>
      <w:marBottom w:val="0"/>
      <w:divBdr>
        <w:top w:val="none" w:sz="0" w:space="0" w:color="auto"/>
        <w:left w:val="none" w:sz="0" w:space="0" w:color="auto"/>
        <w:bottom w:val="none" w:sz="0" w:space="0" w:color="auto"/>
        <w:right w:val="none" w:sz="0" w:space="0" w:color="auto"/>
      </w:divBdr>
    </w:div>
    <w:div w:id="528491730">
      <w:bodyDiv w:val="1"/>
      <w:marLeft w:val="0"/>
      <w:marRight w:val="0"/>
      <w:marTop w:val="0"/>
      <w:marBottom w:val="0"/>
      <w:divBdr>
        <w:top w:val="none" w:sz="0" w:space="0" w:color="auto"/>
        <w:left w:val="none" w:sz="0" w:space="0" w:color="auto"/>
        <w:bottom w:val="none" w:sz="0" w:space="0" w:color="auto"/>
        <w:right w:val="none" w:sz="0" w:space="0" w:color="auto"/>
      </w:divBdr>
    </w:div>
    <w:div w:id="546724999">
      <w:bodyDiv w:val="1"/>
      <w:marLeft w:val="0"/>
      <w:marRight w:val="0"/>
      <w:marTop w:val="0"/>
      <w:marBottom w:val="0"/>
      <w:divBdr>
        <w:top w:val="none" w:sz="0" w:space="0" w:color="auto"/>
        <w:left w:val="none" w:sz="0" w:space="0" w:color="auto"/>
        <w:bottom w:val="none" w:sz="0" w:space="0" w:color="auto"/>
        <w:right w:val="none" w:sz="0" w:space="0" w:color="auto"/>
      </w:divBdr>
      <w:divsChild>
        <w:div w:id="1865365108">
          <w:marLeft w:val="0"/>
          <w:marRight w:val="0"/>
          <w:marTop w:val="0"/>
          <w:marBottom w:val="0"/>
          <w:divBdr>
            <w:top w:val="none" w:sz="0" w:space="0" w:color="auto"/>
            <w:left w:val="none" w:sz="0" w:space="0" w:color="auto"/>
            <w:bottom w:val="none" w:sz="0" w:space="0" w:color="auto"/>
            <w:right w:val="none" w:sz="0" w:space="0" w:color="auto"/>
          </w:divBdr>
        </w:div>
        <w:div w:id="388576402">
          <w:marLeft w:val="0"/>
          <w:marRight w:val="0"/>
          <w:marTop w:val="0"/>
          <w:marBottom w:val="0"/>
          <w:divBdr>
            <w:top w:val="none" w:sz="0" w:space="0" w:color="auto"/>
            <w:left w:val="none" w:sz="0" w:space="0" w:color="auto"/>
            <w:bottom w:val="none" w:sz="0" w:space="0" w:color="auto"/>
            <w:right w:val="none" w:sz="0" w:space="0" w:color="auto"/>
          </w:divBdr>
        </w:div>
        <w:div w:id="1732532410">
          <w:marLeft w:val="0"/>
          <w:marRight w:val="0"/>
          <w:marTop w:val="0"/>
          <w:marBottom w:val="0"/>
          <w:divBdr>
            <w:top w:val="none" w:sz="0" w:space="0" w:color="auto"/>
            <w:left w:val="none" w:sz="0" w:space="0" w:color="auto"/>
            <w:bottom w:val="none" w:sz="0" w:space="0" w:color="auto"/>
            <w:right w:val="none" w:sz="0" w:space="0" w:color="auto"/>
          </w:divBdr>
        </w:div>
        <w:div w:id="213810377">
          <w:marLeft w:val="0"/>
          <w:marRight w:val="0"/>
          <w:marTop w:val="0"/>
          <w:marBottom w:val="0"/>
          <w:divBdr>
            <w:top w:val="none" w:sz="0" w:space="0" w:color="auto"/>
            <w:left w:val="none" w:sz="0" w:space="0" w:color="auto"/>
            <w:bottom w:val="none" w:sz="0" w:space="0" w:color="auto"/>
            <w:right w:val="none" w:sz="0" w:space="0" w:color="auto"/>
          </w:divBdr>
        </w:div>
        <w:div w:id="1375233161">
          <w:marLeft w:val="0"/>
          <w:marRight w:val="0"/>
          <w:marTop w:val="0"/>
          <w:marBottom w:val="0"/>
          <w:divBdr>
            <w:top w:val="none" w:sz="0" w:space="0" w:color="auto"/>
            <w:left w:val="none" w:sz="0" w:space="0" w:color="auto"/>
            <w:bottom w:val="none" w:sz="0" w:space="0" w:color="auto"/>
            <w:right w:val="none" w:sz="0" w:space="0" w:color="auto"/>
          </w:divBdr>
        </w:div>
        <w:div w:id="305665163">
          <w:marLeft w:val="0"/>
          <w:marRight w:val="0"/>
          <w:marTop w:val="0"/>
          <w:marBottom w:val="0"/>
          <w:divBdr>
            <w:top w:val="none" w:sz="0" w:space="0" w:color="auto"/>
            <w:left w:val="none" w:sz="0" w:space="0" w:color="auto"/>
            <w:bottom w:val="none" w:sz="0" w:space="0" w:color="auto"/>
            <w:right w:val="none" w:sz="0" w:space="0" w:color="auto"/>
          </w:divBdr>
        </w:div>
        <w:div w:id="771587947">
          <w:marLeft w:val="0"/>
          <w:marRight w:val="0"/>
          <w:marTop w:val="0"/>
          <w:marBottom w:val="0"/>
          <w:divBdr>
            <w:top w:val="none" w:sz="0" w:space="0" w:color="auto"/>
            <w:left w:val="none" w:sz="0" w:space="0" w:color="auto"/>
            <w:bottom w:val="none" w:sz="0" w:space="0" w:color="auto"/>
            <w:right w:val="none" w:sz="0" w:space="0" w:color="auto"/>
          </w:divBdr>
        </w:div>
        <w:div w:id="1720015892">
          <w:marLeft w:val="0"/>
          <w:marRight w:val="0"/>
          <w:marTop w:val="0"/>
          <w:marBottom w:val="0"/>
          <w:divBdr>
            <w:top w:val="none" w:sz="0" w:space="0" w:color="auto"/>
            <w:left w:val="none" w:sz="0" w:space="0" w:color="auto"/>
            <w:bottom w:val="none" w:sz="0" w:space="0" w:color="auto"/>
            <w:right w:val="none" w:sz="0" w:space="0" w:color="auto"/>
          </w:divBdr>
        </w:div>
        <w:div w:id="312175349">
          <w:marLeft w:val="0"/>
          <w:marRight w:val="0"/>
          <w:marTop w:val="0"/>
          <w:marBottom w:val="0"/>
          <w:divBdr>
            <w:top w:val="none" w:sz="0" w:space="0" w:color="auto"/>
            <w:left w:val="none" w:sz="0" w:space="0" w:color="auto"/>
            <w:bottom w:val="none" w:sz="0" w:space="0" w:color="auto"/>
            <w:right w:val="none" w:sz="0" w:space="0" w:color="auto"/>
          </w:divBdr>
        </w:div>
        <w:div w:id="1561282816">
          <w:marLeft w:val="0"/>
          <w:marRight w:val="0"/>
          <w:marTop w:val="0"/>
          <w:marBottom w:val="0"/>
          <w:divBdr>
            <w:top w:val="none" w:sz="0" w:space="0" w:color="auto"/>
            <w:left w:val="none" w:sz="0" w:space="0" w:color="auto"/>
            <w:bottom w:val="none" w:sz="0" w:space="0" w:color="auto"/>
            <w:right w:val="none" w:sz="0" w:space="0" w:color="auto"/>
          </w:divBdr>
        </w:div>
        <w:div w:id="783227379">
          <w:marLeft w:val="0"/>
          <w:marRight w:val="0"/>
          <w:marTop w:val="0"/>
          <w:marBottom w:val="0"/>
          <w:divBdr>
            <w:top w:val="none" w:sz="0" w:space="0" w:color="auto"/>
            <w:left w:val="none" w:sz="0" w:space="0" w:color="auto"/>
            <w:bottom w:val="none" w:sz="0" w:space="0" w:color="auto"/>
            <w:right w:val="none" w:sz="0" w:space="0" w:color="auto"/>
          </w:divBdr>
        </w:div>
        <w:div w:id="422411072">
          <w:marLeft w:val="0"/>
          <w:marRight w:val="0"/>
          <w:marTop w:val="0"/>
          <w:marBottom w:val="0"/>
          <w:divBdr>
            <w:top w:val="none" w:sz="0" w:space="0" w:color="auto"/>
            <w:left w:val="none" w:sz="0" w:space="0" w:color="auto"/>
            <w:bottom w:val="none" w:sz="0" w:space="0" w:color="auto"/>
            <w:right w:val="none" w:sz="0" w:space="0" w:color="auto"/>
          </w:divBdr>
        </w:div>
        <w:div w:id="2004507489">
          <w:marLeft w:val="0"/>
          <w:marRight w:val="0"/>
          <w:marTop w:val="0"/>
          <w:marBottom w:val="0"/>
          <w:divBdr>
            <w:top w:val="none" w:sz="0" w:space="0" w:color="auto"/>
            <w:left w:val="none" w:sz="0" w:space="0" w:color="auto"/>
            <w:bottom w:val="none" w:sz="0" w:space="0" w:color="auto"/>
            <w:right w:val="none" w:sz="0" w:space="0" w:color="auto"/>
          </w:divBdr>
        </w:div>
        <w:div w:id="1193958509">
          <w:marLeft w:val="0"/>
          <w:marRight w:val="0"/>
          <w:marTop w:val="0"/>
          <w:marBottom w:val="0"/>
          <w:divBdr>
            <w:top w:val="none" w:sz="0" w:space="0" w:color="auto"/>
            <w:left w:val="none" w:sz="0" w:space="0" w:color="auto"/>
            <w:bottom w:val="none" w:sz="0" w:space="0" w:color="auto"/>
            <w:right w:val="none" w:sz="0" w:space="0" w:color="auto"/>
          </w:divBdr>
        </w:div>
        <w:div w:id="1753046649">
          <w:marLeft w:val="0"/>
          <w:marRight w:val="0"/>
          <w:marTop w:val="0"/>
          <w:marBottom w:val="0"/>
          <w:divBdr>
            <w:top w:val="none" w:sz="0" w:space="0" w:color="auto"/>
            <w:left w:val="none" w:sz="0" w:space="0" w:color="auto"/>
            <w:bottom w:val="none" w:sz="0" w:space="0" w:color="auto"/>
            <w:right w:val="none" w:sz="0" w:space="0" w:color="auto"/>
          </w:divBdr>
        </w:div>
        <w:div w:id="1977030525">
          <w:marLeft w:val="0"/>
          <w:marRight w:val="0"/>
          <w:marTop w:val="0"/>
          <w:marBottom w:val="0"/>
          <w:divBdr>
            <w:top w:val="none" w:sz="0" w:space="0" w:color="auto"/>
            <w:left w:val="none" w:sz="0" w:space="0" w:color="auto"/>
            <w:bottom w:val="none" w:sz="0" w:space="0" w:color="auto"/>
            <w:right w:val="none" w:sz="0" w:space="0" w:color="auto"/>
          </w:divBdr>
        </w:div>
      </w:divsChild>
    </w:div>
    <w:div w:id="553277428">
      <w:bodyDiv w:val="1"/>
      <w:marLeft w:val="0"/>
      <w:marRight w:val="0"/>
      <w:marTop w:val="0"/>
      <w:marBottom w:val="0"/>
      <w:divBdr>
        <w:top w:val="none" w:sz="0" w:space="0" w:color="auto"/>
        <w:left w:val="none" w:sz="0" w:space="0" w:color="auto"/>
        <w:bottom w:val="none" w:sz="0" w:space="0" w:color="auto"/>
        <w:right w:val="none" w:sz="0" w:space="0" w:color="auto"/>
      </w:divBdr>
    </w:div>
    <w:div w:id="594170444">
      <w:bodyDiv w:val="1"/>
      <w:marLeft w:val="0"/>
      <w:marRight w:val="0"/>
      <w:marTop w:val="0"/>
      <w:marBottom w:val="0"/>
      <w:divBdr>
        <w:top w:val="none" w:sz="0" w:space="0" w:color="auto"/>
        <w:left w:val="none" w:sz="0" w:space="0" w:color="auto"/>
        <w:bottom w:val="none" w:sz="0" w:space="0" w:color="auto"/>
        <w:right w:val="none" w:sz="0" w:space="0" w:color="auto"/>
      </w:divBdr>
    </w:div>
    <w:div w:id="618994878">
      <w:bodyDiv w:val="1"/>
      <w:marLeft w:val="0"/>
      <w:marRight w:val="0"/>
      <w:marTop w:val="0"/>
      <w:marBottom w:val="0"/>
      <w:divBdr>
        <w:top w:val="none" w:sz="0" w:space="0" w:color="auto"/>
        <w:left w:val="none" w:sz="0" w:space="0" w:color="auto"/>
        <w:bottom w:val="none" w:sz="0" w:space="0" w:color="auto"/>
        <w:right w:val="none" w:sz="0" w:space="0" w:color="auto"/>
      </w:divBdr>
    </w:div>
    <w:div w:id="637104354">
      <w:bodyDiv w:val="1"/>
      <w:marLeft w:val="0"/>
      <w:marRight w:val="0"/>
      <w:marTop w:val="0"/>
      <w:marBottom w:val="0"/>
      <w:divBdr>
        <w:top w:val="none" w:sz="0" w:space="0" w:color="auto"/>
        <w:left w:val="none" w:sz="0" w:space="0" w:color="auto"/>
        <w:bottom w:val="none" w:sz="0" w:space="0" w:color="auto"/>
        <w:right w:val="none" w:sz="0" w:space="0" w:color="auto"/>
      </w:divBdr>
      <w:divsChild>
        <w:div w:id="50135553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649098539">
      <w:bodyDiv w:val="1"/>
      <w:marLeft w:val="0"/>
      <w:marRight w:val="0"/>
      <w:marTop w:val="0"/>
      <w:marBottom w:val="0"/>
      <w:divBdr>
        <w:top w:val="none" w:sz="0" w:space="0" w:color="auto"/>
        <w:left w:val="none" w:sz="0" w:space="0" w:color="auto"/>
        <w:bottom w:val="none" w:sz="0" w:space="0" w:color="auto"/>
        <w:right w:val="none" w:sz="0" w:space="0" w:color="auto"/>
      </w:divBdr>
    </w:div>
    <w:div w:id="674839222">
      <w:bodyDiv w:val="1"/>
      <w:marLeft w:val="0"/>
      <w:marRight w:val="0"/>
      <w:marTop w:val="0"/>
      <w:marBottom w:val="0"/>
      <w:divBdr>
        <w:top w:val="none" w:sz="0" w:space="0" w:color="auto"/>
        <w:left w:val="none" w:sz="0" w:space="0" w:color="auto"/>
        <w:bottom w:val="none" w:sz="0" w:space="0" w:color="auto"/>
        <w:right w:val="none" w:sz="0" w:space="0" w:color="auto"/>
      </w:divBdr>
    </w:div>
    <w:div w:id="692657454">
      <w:bodyDiv w:val="1"/>
      <w:marLeft w:val="0"/>
      <w:marRight w:val="0"/>
      <w:marTop w:val="0"/>
      <w:marBottom w:val="0"/>
      <w:divBdr>
        <w:top w:val="none" w:sz="0" w:space="0" w:color="auto"/>
        <w:left w:val="none" w:sz="0" w:space="0" w:color="auto"/>
        <w:bottom w:val="none" w:sz="0" w:space="0" w:color="auto"/>
        <w:right w:val="none" w:sz="0" w:space="0" w:color="auto"/>
      </w:divBdr>
    </w:div>
    <w:div w:id="739597877">
      <w:bodyDiv w:val="1"/>
      <w:marLeft w:val="0"/>
      <w:marRight w:val="0"/>
      <w:marTop w:val="0"/>
      <w:marBottom w:val="0"/>
      <w:divBdr>
        <w:top w:val="none" w:sz="0" w:space="0" w:color="auto"/>
        <w:left w:val="none" w:sz="0" w:space="0" w:color="auto"/>
        <w:bottom w:val="none" w:sz="0" w:space="0" w:color="auto"/>
        <w:right w:val="none" w:sz="0" w:space="0" w:color="auto"/>
      </w:divBdr>
    </w:div>
    <w:div w:id="742600388">
      <w:bodyDiv w:val="1"/>
      <w:marLeft w:val="0"/>
      <w:marRight w:val="0"/>
      <w:marTop w:val="0"/>
      <w:marBottom w:val="0"/>
      <w:divBdr>
        <w:top w:val="none" w:sz="0" w:space="0" w:color="auto"/>
        <w:left w:val="none" w:sz="0" w:space="0" w:color="auto"/>
        <w:bottom w:val="none" w:sz="0" w:space="0" w:color="auto"/>
        <w:right w:val="none" w:sz="0" w:space="0" w:color="auto"/>
      </w:divBdr>
    </w:div>
    <w:div w:id="765805369">
      <w:bodyDiv w:val="1"/>
      <w:marLeft w:val="0"/>
      <w:marRight w:val="0"/>
      <w:marTop w:val="0"/>
      <w:marBottom w:val="0"/>
      <w:divBdr>
        <w:top w:val="none" w:sz="0" w:space="0" w:color="auto"/>
        <w:left w:val="none" w:sz="0" w:space="0" w:color="auto"/>
        <w:bottom w:val="none" w:sz="0" w:space="0" w:color="auto"/>
        <w:right w:val="none" w:sz="0" w:space="0" w:color="auto"/>
      </w:divBdr>
    </w:div>
    <w:div w:id="774012207">
      <w:bodyDiv w:val="1"/>
      <w:marLeft w:val="0"/>
      <w:marRight w:val="0"/>
      <w:marTop w:val="0"/>
      <w:marBottom w:val="0"/>
      <w:divBdr>
        <w:top w:val="none" w:sz="0" w:space="0" w:color="auto"/>
        <w:left w:val="none" w:sz="0" w:space="0" w:color="auto"/>
        <w:bottom w:val="none" w:sz="0" w:space="0" w:color="auto"/>
        <w:right w:val="none" w:sz="0" w:space="0" w:color="auto"/>
      </w:divBdr>
    </w:div>
    <w:div w:id="797724403">
      <w:bodyDiv w:val="1"/>
      <w:marLeft w:val="0"/>
      <w:marRight w:val="0"/>
      <w:marTop w:val="0"/>
      <w:marBottom w:val="0"/>
      <w:divBdr>
        <w:top w:val="none" w:sz="0" w:space="0" w:color="auto"/>
        <w:left w:val="none" w:sz="0" w:space="0" w:color="auto"/>
        <w:bottom w:val="none" w:sz="0" w:space="0" w:color="auto"/>
        <w:right w:val="none" w:sz="0" w:space="0" w:color="auto"/>
      </w:divBdr>
    </w:div>
    <w:div w:id="806896838">
      <w:bodyDiv w:val="1"/>
      <w:marLeft w:val="0"/>
      <w:marRight w:val="0"/>
      <w:marTop w:val="0"/>
      <w:marBottom w:val="0"/>
      <w:divBdr>
        <w:top w:val="none" w:sz="0" w:space="0" w:color="auto"/>
        <w:left w:val="none" w:sz="0" w:space="0" w:color="auto"/>
        <w:bottom w:val="none" w:sz="0" w:space="0" w:color="auto"/>
        <w:right w:val="none" w:sz="0" w:space="0" w:color="auto"/>
      </w:divBdr>
    </w:div>
    <w:div w:id="861548570">
      <w:bodyDiv w:val="1"/>
      <w:marLeft w:val="0"/>
      <w:marRight w:val="0"/>
      <w:marTop w:val="0"/>
      <w:marBottom w:val="0"/>
      <w:divBdr>
        <w:top w:val="none" w:sz="0" w:space="0" w:color="auto"/>
        <w:left w:val="none" w:sz="0" w:space="0" w:color="auto"/>
        <w:bottom w:val="none" w:sz="0" w:space="0" w:color="auto"/>
        <w:right w:val="none" w:sz="0" w:space="0" w:color="auto"/>
      </w:divBdr>
    </w:div>
    <w:div w:id="865097915">
      <w:bodyDiv w:val="1"/>
      <w:marLeft w:val="0"/>
      <w:marRight w:val="0"/>
      <w:marTop w:val="0"/>
      <w:marBottom w:val="0"/>
      <w:divBdr>
        <w:top w:val="none" w:sz="0" w:space="0" w:color="auto"/>
        <w:left w:val="none" w:sz="0" w:space="0" w:color="auto"/>
        <w:bottom w:val="none" w:sz="0" w:space="0" w:color="auto"/>
        <w:right w:val="none" w:sz="0" w:space="0" w:color="auto"/>
      </w:divBdr>
    </w:div>
    <w:div w:id="868294724">
      <w:bodyDiv w:val="1"/>
      <w:marLeft w:val="0"/>
      <w:marRight w:val="0"/>
      <w:marTop w:val="0"/>
      <w:marBottom w:val="0"/>
      <w:divBdr>
        <w:top w:val="none" w:sz="0" w:space="0" w:color="auto"/>
        <w:left w:val="none" w:sz="0" w:space="0" w:color="auto"/>
        <w:bottom w:val="none" w:sz="0" w:space="0" w:color="auto"/>
        <w:right w:val="none" w:sz="0" w:space="0" w:color="auto"/>
      </w:divBdr>
    </w:div>
    <w:div w:id="877163382">
      <w:bodyDiv w:val="1"/>
      <w:marLeft w:val="0"/>
      <w:marRight w:val="0"/>
      <w:marTop w:val="0"/>
      <w:marBottom w:val="0"/>
      <w:divBdr>
        <w:top w:val="none" w:sz="0" w:space="0" w:color="auto"/>
        <w:left w:val="none" w:sz="0" w:space="0" w:color="auto"/>
        <w:bottom w:val="none" w:sz="0" w:space="0" w:color="auto"/>
        <w:right w:val="none" w:sz="0" w:space="0" w:color="auto"/>
      </w:divBdr>
    </w:div>
    <w:div w:id="913784904">
      <w:bodyDiv w:val="1"/>
      <w:marLeft w:val="0"/>
      <w:marRight w:val="0"/>
      <w:marTop w:val="0"/>
      <w:marBottom w:val="0"/>
      <w:divBdr>
        <w:top w:val="none" w:sz="0" w:space="0" w:color="auto"/>
        <w:left w:val="none" w:sz="0" w:space="0" w:color="auto"/>
        <w:bottom w:val="none" w:sz="0" w:space="0" w:color="auto"/>
        <w:right w:val="none" w:sz="0" w:space="0" w:color="auto"/>
      </w:divBdr>
    </w:div>
    <w:div w:id="919633733">
      <w:bodyDiv w:val="1"/>
      <w:marLeft w:val="0"/>
      <w:marRight w:val="0"/>
      <w:marTop w:val="0"/>
      <w:marBottom w:val="0"/>
      <w:divBdr>
        <w:top w:val="none" w:sz="0" w:space="0" w:color="auto"/>
        <w:left w:val="none" w:sz="0" w:space="0" w:color="auto"/>
        <w:bottom w:val="none" w:sz="0" w:space="0" w:color="auto"/>
        <w:right w:val="none" w:sz="0" w:space="0" w:color="auto"/>
      </w:divBdr>
      <w:divsChild>
        <w:div w:id="48701698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48189515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 w:id="936593914">
      <w:bodyDiv w:val="1"/>
      <w:marLeft w:val="0"/>
      <w:marRight w:val="0"/>
      <w:marTop w:val="0"/>
      <w:marBottom w:val="0"/>
      <w:divBdr>
        <w:top w:val="none" w:sz="0" w:space="0" w:color="auto"/>
        <w:left w:val="none" w:sz="0" w:space="0" w:color="auto"/>
        <w:bottom w:val="none" w:sz="0" w:space="0" w:color="auto"/>
        <w:right w:val="none" w:sz="0" w:space="0" w:color="auto"/>
      </w:divBdr>
    </w:div>
    <w:div w:id="938291868">
      <w:bodyDiv w:val="1"/>
      <w:marLeft w:val="0"/>
      <w:marRight w:val="0"/>
      <w:marTop w:val="0"/>
      <w:marBottom w:val="0"/>
      <w:divBdr>
        <w:top w:val="none" w:sz="0" w:space="0" w:color="auto"/>
        <w:left w:val="none" w:sz="0" w:space="0" w:color="auto"/>
        <w:bottom w:val="none" w:sz="0" w:space="0" w:color="auto"/>
        <w:right w:val="none" w:sz="0" w:space="0" w:color="auto"/>
      </w:divBdr>
    </w:div>
    <w:div w:id="1032266903">
      <w:bodyDiv w:val="1"/>
      <w:marLeft w:val="0"/>
      <w:marRight w:val="0"/>
      <w:marTop w:val="0"/>
      <w:marBottom w:val="0"/>
      <w:divBdr>
        <w:top w:val="none" w:sz="0" w:space="0" w:color="auto"/>
        <w:left w:val="none" w:sz="0" w:space="0" w:color="auto"/>
        <w:bottom w:val="none" w:sz="0" w:space="0" w:color="auto"/>
        <w:right w:val="none" w:sz="0" w:space="0" w:color="auto"/>
      </w:divBdr>
    </w:div>
    <w:div w:id="1116945753">
      <w:bodyDiv w:val="1"/>
      <w:marLeft w:val="0"/>
      <w:marRight w:val="0"/>
      <w:marTop w:val="0"/>
      <w:marBottom w:val="0"/>
      <w:divBdr>
        <w:top w:val="none" w:sz="0" w:space="0" w:color="auto"/>
        <w:left w:val="none" w:sz="0" w:space="0" w:color="auto"/>
        <w:bottom w:val="none" w:sz="0" w:space="0" w:color="auto"/>
        <w:right w:val="none" w:sz="0" w:space="0" w:color="auto"/>
      </w:divBdr>
    </w:div>
    <w:div w:id="1157304783">
      <w:bodyDiv w:val="1"/>
      <w:marLeft w:val="0"/>
      <w:marRight w:val="0"/>
      <w:marTop w:val="0"/>
      <w:marBottom w:val="0"/>
      <w:divBdr>
        <w:top w:val="none" w:sz="0" w:space="0" w:color="auto"/>
        <w:left w:val="none" w:sz="0" w:space="0" w:color="auto"/>
        <w:bottom w:val="none" w:sz="0" w:space="0" w:color="auto"/>
        <w:right w:val="none" w:sz="0" w:space="0" w:color="auto"/>
      </w:divBdr>
      <w:divsChild>
        <w:div w:id="43012700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91993486">
      <w:bodyDiv w:val="1"/>
      <w:marLeft w:val="0"/>
      <w:marRight w:val="0"/>
      <w:marTop w:val="0"/>
      <w:marBottom w:val="0"/>
      <w:divBdr>
        <w:top w:val="none" w:sz="0" w:space="0" w:color="auto"/>
        <w:left w:val="none" w:sz="0" w:space="0" w:color="auto"/>
        <w:bottom w:val="none" w:sz="0" w:space="0" w:color="auto"/>
        <w:right w:val="none" w:sz="0" w:space="0" w:color="auto"/>
      </w:divBdr>
    </w:div>
    <w:div w:id="1198734709">
      <w:bodyDiv w:val="1"/>
      <w:marLeft w:val="0"/>
      <w:marRight w:val="0"/>
      <w:marTop w:val="0"/>
      <w:marBottom w:val="0"/>
      <w:divBdr>
        <w:top w:val="none" w:sz="0" w:space="0" w:color="auto"/>
        <w:left w:val="none" w:sz="0" w:space="0" w:color="auto"/>
        <w:bottom w:val="none" w:sz="0" w:space="0" w:color="auto"/>
        <w:right w:val="none" w:sz="0" w:space="0" w:color="auto"/>
      </w:divBdr>
    </w:div>
    <w:div w:id="1221133951">
      <w:bodyDiv w:val="1"/>
      <w:marLeft w:val="0"/>
      <w:marRight w:val="0"/>
      <w:marTop w:val="0"/>
      <w:marBottom w:val="0"/>
      <w:divBdr>
        <w:top w:val="none" w:sz="0" w:space="0" w:color="auto"/>
        <w:left w:val="none" w:sz="0" w:space="0" w:color="auto"/>
        <w:bottom w:val="none" w:sz="0" w:space="0" w:color="auto"/>
        <w:right w:val="none" w:sz="0" w:space="0" w:color="auto"/>
      </w:divBdr>
    </w:div>
    <w:div w:id="1227454632">
      <w:bodyDiv w:val="1"/>
      <w:marLeft w:val="0"/>
      <w:marRight w:val="0"/>
      <w:marTop w:val="0"/>
      <w:marBottom w:val="0"/>
      <w:divBdr>
        <w:top w:val="none" w:sz="0" w:space="0" w:color="auto"/>
        <w:left w:val="none" w:sz="0" w:space="0" w:color="auto"/>
        <w:bottom w:val="none" w:sz="0" w:space="0" w:color="auto"/>
        <w:right w:val="none" w:sz="0" w:space="0" w:color="auto"/>
      </w:divBdr>
    </w:div>
    <w:div w:id="1257713674">
      <w:bodyDiv w:val="1"/>
      <w:marLeft w:val="0"/>
      <w:marRight w:val="0"/>
      <w:marTop w:val="0"/>
      <w:marBottom w:val="0"/>
      <w:divBdr>
        <w:top w:val="none" w:sz="0" w:space="0" w:color="auto"/>
        <w:left w:val="none" w:sz="0" w:space="0" w:color="auto"/>
        <w:bottom w:val="none" w:sz="0" w:space="0" w:color="auto"/>
        <w:right w:val="none" w:sz="0" w:space="0" w:color="auto"/>
      </w:divBdr>
    </w:div>
    <w:div w:id="1261569518">
      <w:bodyDiv w:val="1"/>
      <w:marLeft w:val="0"/>
      <w:marRight w:val="0"/>
      <w:marTop w:val="0"/>
      <w:marBottom w:val="0"/>
      <w:divBdr>
        <w:top w:val="none" w:sz="0" w:space="0" w:color="auto"/>
        <w:left w:val="none" w:sz="0" w:space="0" w:color="auto"/>
        <w:bottom w:val="none" w:sz="0" w:space="0" w:color="auto"/>
        <w:right w:val="none" w:sz="0" w:space="0" w:color="auto"/>
      </w:divBdr>
      <w:divsChild>
        <w:div w:id="330912277">
          <w:marLeft w:val="0"/>
          <w:marRight w:val="0"/>
          <w:marTop w:val="0"/>
          <w:marBottom w:val="0"/>
          <w:divBdr>
            <w:top w:val="none" w:sz="0" w:space="0" w:color="auto"/>
            <w:left w:val="none" w:sz="0" w:space="0" w:color="auto"/>
            <w:bottom w:val="none" w:sz="0" w:space="0" w:color="auto"/>
            <w:right w:val="none" w:sz="0" w:space="0" w:color="auto"/>
          </w:divBdr>
        </w:div>
        <w:div w:id="165559014">
          <w:marLeft w:val="0"/>
          <w:marRight w:val="0"/>
          <w:marTop w:val="0"/>
          <w:marBottom w:val="0"/>
          <w:divBdr>
            <w:top w:val="none" w:sz="0" w:space="0" w:color="auto"/>
            <w:left w:val="none" w:sz="0" w:space="0" w:color="auto"/>
            <w:bottom w:val="none" w:sz="0" w:space="0" w:color="auto"/>
            <w:right w:val="none" w:sz="0" w:space="0" w:color="auto"/>
          </w:divBdr>
        </w:div>
        <w:div w:id="571474438">
          <w:marLeft w:val="0"/>
          <w:marRight w:val="0"/>
          <w:marTop w:val="0"/>
          <w:marBottom w:val="0"/>
          <w:divBdr>
            <w:top w:val="none" w:sz="0" w:space="0" w:color="auto"/>
            <w:left w:val="none" w:sz="0" w:space="0" w:color="auto"/>
            <w:bottom w:val="none" w:sz="0" w:space="0" w:color="auto"/>
            <w:right w:val="none" w:sz="0" w:space="0" w:color="auto"/>
          </w:divBdr>
        </w:div>
        <w:div w:id="2102333236">
          <w:marLeft w:val="0"/>
          <w:marRight w:val="0"/>
          <w:marTop w:val="0"/>
          <w:marBottom w:val="0"/>
          <w:divBdr>
            <w:top w:val="none" w:sz="0" w:space="0" w:color="auto"/>
            <w:left w:val="none" w:sz="0" w:space="0" w:color="auto"/>
            <w:bottom w:val="none" w:sz="0" w:space="0" w:color="auto"/>
            <w:right w:val="none" w:sz="0" w:space="0" w:color="auto"/>
          </w:divBdr>
          <w:divsChild>
            <w:div w:id="129887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263262">
      <w:bodyDiv w:val="1"/>
      <w:marLeft w:val="0"/>
      <w:marRight w:val="0"/>
      <w:marTop w:val="0"/>
      <w:marBottom w:val="0"/>
      <w:divBdr>
        <w:top w:val="none" w:sz="0" w:space="0" w:color="auto"/>
        <w:left w:val="none" w:sz="0" w:space="0" w:color="auto"/>
        <w:bottom w:val="none" w:sz="0" w:space="0" w:color="auto"/>
        <w:right w:val="none" w:sz="0" w:space="0" w:color="auto"/>
      </w:divBdr>
    </w:div>
    <w:div w:id="1341083792">
      <w:bodyDiv w:val="1"/>
      <w:marLeft w:val="0"/>
      <w:marRight w:val="0"/>
      <w:marTop w:val="0"/>
      <w:marBottom w:val="0"/>
      <w:divBdr>
        <w:top w:val="none" w:sz="0" w:space="0" w:color="auto"/>
        <w:left w:val="none" w:sz="0" w:space="0" w:color="auto"/>
        <w:bottom w:val="none" w:sz="0" w:space="0" w:color="auto"/>
        <w:right w:val="none" w:sz="0" w:space="0" w:color="auto"/>
      </w:divBdr>
      <w:divsChild>
        <w:div w:id="124900330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362054558">
      <w:bodyDiv w:val="1"/>
      <w:marLeft w:val="0"/>
      <w:marRight w:val="0"/>
      <w:marTop w:val="0"/>
      <w:marBottom w:val="0"/>
      <w:divBdr>
        <w:top w:val="none" w:sz="0" w:space="0" w:color="auto"/>
        <w:left w:val="none" w:sz="0" w:space="0" w:color="auto"/>
        <w:bottom w:val="none" w:sz="0" w:space="0" w:color="auto"/>
        <w:right w:val="none" w:sz="0" w:space="0" w:color="auto"/>
      </w:divBdr>
      <w:divsChild>
        <w:div w:id="705056952">
          <w:marLeft w:val="0"/>
          <w:marRight w:val="0"/>
          <w:marTop w:val="0"/>
          <w:marBottom w:val="0"/>
          <w:divBdr>
            <w:top w:val="none" w:sz="0" w:space="0" w:color="auto"/>
            <w:left w:val="none" w:sz="0" w:space="0" w:color="auto"/>
            <w:bottom w:val="none" w:sz="0" w:space="0" w:color="auto"/>
            <w:right w:val="none" w:sz="0" w:space="0" w:color="auto"/>
          </w:divBdr>
        </w:div>
        <w:div w:id="923413285">
          <w:marLeft w:val="0"/>
          <w:marRight w:val="0"/>
          <w:marTop w:val="0"/>
          <w:marBottom w:val="0"/>
          <w:divBdr>
            <w:top w:val="none" w:sz="0" w:space="0" w:color="auto"/>
            <w:left w:val="none" w:sz="0" w:space="0" w:color="auto"/>
            <w:bottom w:val="none" w:sz="0" w:space="0" w:color="auto"/>
            <w:right w:val="none" w:sz="0" w:space="0" w:color="auto"/>
          </w:divBdr>
        </w:div>
        <w:div w:id="1097679976">
          <w:marLeft w:val="0"/>
          <w:marRight w:val="0"/>
          <w:marTop w:val="0"/>
          <w:marBottom w:val="0"/>
          <w:divBdr>
            <w:top w:val="none" w:sz="0" w:space="0" w:color="auto"/>
            <w:left w:val="none" w:sz="0" w:space="0" w:color="auto"/>
            <w:bottom w:val="none" w:sz="0" w:space="0" w:color="auto"/>
            <w:right w:val="none" w:sz="0" w:space="0" w:color="auto"/>
          </w:divBdr>
        </w:div>
        <w:div w:id="867452748">
          <w:marLeft w:val="0"/>
          <w:marRight w:val="0"/>
          <w:marTop w:val="0"/>
          <w:marBottom w:val="0"/>
          <w:divBdr>
            <w:top w:val="none" w:sz="0" w:space="0" w:color="auto"/>
            <w:left w:val="none" w:sz="0" w:space="0" w:color="auto"/>
            <w:bottom w:val="none" w:sz="0" w:space="0" w:color="auto"/>
            <w:right w:val="none" w:sz="0" w:space="0" w:color="auto"/>
          </w:divBdr>
          <w:divsChild>
            <w:div w:id="559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214816">
      <w:bodyDiv w:val="1"/>
      <w:marLeft w:val="0"/>
      <w:marRight w:val="0"/>
      <w:marTop w:val="0"/>
      <w:marBottom w:val="0"/>
      <w:divBdr>
        <w:top w:val="none" w:sz="0" w:space="0" w:color="auto"/>
        <w:left w:val="none" w:sz="0" w:space="0" w:color="auto"/>
        <w:bottom w:val="none" w:sz="0" w:space="0" w:color="auto"/>
        <w:right w:val="none" w:sz="0" w:space="0" w:color="auto"/>
      </w:divBdr>
    </w:div>
    <w:div w:id="1436706045">
      <w:bodyDiv w:val="1"/>
      <w:marLeft w:val="0"/>
      <w:marRight w:val="0"/>
      <w:marTop w:val="0"/>
      <w:marBottom w:val="0"/>
      <w:divBdr>
        <w:top w:val="none" w:sz="0" w:space="0" w:color="auto"/>
        <w:left w:val="none" w:sz="0" w:space="0" w:color="auto"/>
        <w:bottom w:val="none" w:sz="0" w:space="0" w:color="auto"/>
        <w:right w:val="none" w:sz="0" w:space="0" w:color="auto"/>
      </w:divBdr>
    </w:div>
    <w:div w:id="1439564325">
      <w:bodyDiv w:val="1"/>
      <w:marLeft w:val="0"/>
      <w:marRight w:val="0"/>
      <w:marTop w:val="0"/>
      <w:marBottom w:val="0"/>
      <w:divBdr>
        <w:top w:val="none" w:sz="0" w:space="0" w:color="auto"/>
        <w:left w:val="none" w:sz="0" w:space="0" w:color="auto"/>
        <w:bottom w:val="none" w:sz="0" w:space="0" w:color="auto"/>
        <w:right w:val="none" w:sz="0" w:space="0" w:color="auto"/>
      </w:divBdr>
    </w:div>
    <w:div w:id="1471558230">
      <w:bodyDiv w:val="1"/>
      <w:marLeft w:val="0"/>
      <w:marRight w:val="0"/>
      <w:marTop w:val="0"/>
      <w:marBottom w:val="0"/>
      <w:divBdr>
        <w:top w:val="none" w:sz="0" w:space="0" w:color="auto"/>
        <w:left w:val="none" w:sz="0" w:space="0" w:color="auto"/>
        <w:bottom w:val="none" w:sz="0" w:space="0" w:color="auto"/>
        <w:right w:val="none" w:sz="0" w:space="0" w:color="auto"/>
      </w:divBdr>
    </w:div>
    <w:div w:id="1527672230">
      <w:bodyDiv w:val="1"/>
      <w:marLeft w:val="0"/>
      <w:marRight w:val="0"/>
      <w:marTop w:val="0"/>
      <w:marBottom w:val="0"/>
      <w:divBdr>
        <w:top w:val="none" w:sz="0" w:space="0" w:color="auto"/>
        <w:left w:val="none" w:sz="0" w:space="0" w:color="auto"/>
        <w:bottom w:val="none" w:sz="0" w:space="0" w:color="auto"/>
        <w:right w:val="none" w:sz="0" w:space="0" w:color="auto"/>
      </w:divBdr>
    </w:div>
    <w:div w:id="1556164923">
      <w:bodyDiv w:val="1"/>
      <w:marLeft w:val="0"/>
      <w:marRight w:val="0"/>
      <w:marTop w:val="0"/>
      <w:marBottom w:val="0"/>
      <w:divBdr>
        <w:top w:val="none" w:sz="0" w:space="0" w:color="auto"/>
        <w:left w:val="none" w:sz="0" w:space="0" w:color="auto"/>
        <w:bottom w:val="none" w:sz="0" w:space="0" w:color="auto"/>
        <w:right w:val="none" w:sz="0" w:space="0" w:color="auto"/>
      </w:divBdr>
      <w:divsChild>
        <w:div w:id="1535074999">
          <w:marLeft w:val="0"/>
          <w:marRight w:val="0"/>
          <w:marTop w:val="0"/>
          <w:marBottom w:val="0"/>
          <w:divBdr>
            <w:top w:val="none" w:sz="0" w:space="0" w:color="auto"/>
            <w:left w:val="none" w:sz="0" w:space="0" w:color="auto"/>
            <w:bottom w:val="none" w:sz="0" w:space="0" w:color="auto"/>
            <w:right w:val="none" w:sz="0" w:space="0" w:color="auto"/>
          </w:divBdr>
        </w:div>
        <w:div w:id="605388347">
          <w:marLeft w:val="0"/>
          <w:marRight w:val="0"/>
          <w:marTop w:val="0"/>
          <w:marBottom w:val="0"/>
          <w:divBdr>
            <w:top w:val="none" w:sz="0" w:space="0" w:color="auto"/>
            <w:left w:val="none" w:sz="0" w:space="0" w:color="auto"/>
            <w:bottom w:val="none" w:sz="0" w:space="0" w:color="auto"/>
            <w:right w:val="none" w:sz="0" w:space="0" w:color="auto"/>
          </w:divBdr>
        </w:div>
        <w:div w:id="1216965519">
          <w:marLeft w:val="0"/>
          <w:marRight w:val="0"/>
          <w:marTop w:val="0"/>
          <w:marBottom w:val="0"/>
          <w:divBdr>
            <w:top w:val="none" w:sz="0" w:space="0" w:color="auto"/>
            <w:left w:val="none" w:sz="0" w:space="0" w:color="auto"/>
            <w:bottom w:val="none" w:sz="0" w:space="0" w:color="auto"/>
            <w:right w:val="none" w:sz="0" w:space="0" w:color="auto"/>
          </w:divBdr>
        </w:div>
        <w:div w:id="767389149">
          <w:marLeft w:val="0"/>
          <w:marRight w:val="0"/>
          <w:marTop w:val="0"/>
          <w:marBottom w:val="0"/>
          <w:divBdr>
            <w:top w:val="none" w:sz="0" w:space="0" w:color="auto"/>
            <w:left w:val="none" w:sz="0" w:space="0" w:color="auto"/>
            <w:bottom w:val="none" w:sz="0" w:space="0" w:color="auto"/>
            <w:right w:val="none" w:sz="0" w:space="0" w:color="auto"/>
          </w:divBdr>
          <w:divsChild>
            <w:div w:id="135942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968744">
      <w:bodyDiv w:val="1"/>
      <w:marLeft w:val="0"/>
      <w:marRight w:val="0"/>
      <w:marTop w:val="0"/>
      <w:marBottom w:val="0"/>
      <w:divBdr>
        <w:top w:val="none" w:sz="0" w:space="0" w:color="auto"/>
        <w:left w:val="none" w:sz="0" w:space="0" w:color="auto"/>
        <w:bottom w:val="none" w:sz="0" w:space="0" w:color="auto"/>
        <w:right w:val="none" w:sz="0" w:space="0" w:color="auto"/>
      </w:divBdr>
    </w:div>
    <w:div w:id="1590649986">
      <w:bodyDiv w:val="1"/>
      <w:marLeft w:val="0"/>
      <w:marRight w:val="0"/>
      <w:marTop w:val="0"/>
      <w:marBottom w:val="0"/>
      <w:divBdr>
        <w:top w:val="none" w:sz="0" w:space="0" w:color="auto"/>
        <w:left w:val="none" w:sz="0" w:space="0" w:color="auto"/>
        <w:bottom w:val="none" w:sz="0" w:space="0" w:color="auto"/>
        <w:right w:val="none" w:sz="0" w:space="0" w:color="auto"/>
      </w:divBdr>
      <w:divsChild>
        <w:div w:id="929116235">
          <w:marLeft w:val="0"/>
          <w:marRight w:val="0"/>
          <w:marTop w:val="0"/>
          <w:marBottom w:val="0"/>
          <w:divBdr>
            <w:top w:val="none" w:sz="0" w:space="0" w:color="auto"/>
            <w:left w:val="none" w:sz="0" w:space="0" w:color="auto"/>
            <w:bottom w:val="none" w:sz="0" w:space="0" w:color="auto"/>
            <w:right w:val="none" w:sz="0" w:space="0" w:color="auto"/>
          </w:divBdr>
        </w:div>
        <w:div w:id="1113287874">
          <w:marLeft w:val="0"/>
          <w:marRight w:val="0"/>
          <w:marTop w:val="0"/>
          <w:marBottom w:val="0"/>
          <w:divBdr>
            <w:top w:val="none" w:sz="0" w:space="0" w:color="auto"/>
            <w:left w:val="none" w:sz="0" w:space="0" w:color="auto"/>
            <w:bottom w:val="none" w:sz="0" w:space="0" w:color="auto"/>
            <w:right w:val="none" w:sz="0" w:space="0" w:color="auto"/>
          </w:divBdr>
        </w:div>
        <w:div w:id="1679041473">
          <w:marLeft w:val="0"/>
          <w:marRight w:val="0"/>
          <w:marTop w:val="0"/>
          <w:marBottom w:val="0"/>
          <w:divBdr>
            <w:top w:val="none" w:sz="0" w:space="0" w:color="auto"/>
            <w:left w:val="none" w:sz="0" w:space="0" w:color="auto"/>
            <w:bottom w:val="none" w:sz="0" w:space="0" w:color="auto"/>
            <w:right w:val="none" w:sz="0" w:space="0" w:color="auto"/>
          </w:divBdr>
        </w:div>
        <w:div w:id="1105805945">
          <w:marLeft w:val="0"/>
          <w:marRight w:val="0"/>
          <w:marTop w:val="0"/>
          <w:marBottom w:val="0"/>
          <w:divBdr>
            <w:top w:val="none" w:sz="0" w:space="0" w:color="auto"/>
            <w:left w:val="none" w:sz="0" w:space="0" w:color="auto"/>
            <w:bottom w:val="none" w:sz="0" w:space="0" w:color="auto"/>
            <w:right w:val="none" w:sz="0" w:space="0" w:color="auto"/>
          </w:divBdr>
        </w:div>
        <w:div w:id="651719273">
          <w:marLeft w:val="0"/>
          <w:marRight w:val="0"/>
          <w:marTop w:val="0"/>
          <w:marBottom w:val="0"/>
          <w:divBdr>
            <w:top w:val="none" w:sz="0" w:space="0" w:color="auto"/>
            <w:left w:val="none" w:sz="0" w:space="0" w:color="auto"/>
            <w:bottom w:val="none" w:sz="0" w:space="0" w:color="auto"/>
            <w:right w:val="none" w:sz="0" w:space="0" w:color="auto"/>
          </w:divBdr>
        </w:div>
        <w:div w:id="1239710842">
          <w:marLeft w:val="0"/>
          <w:marRight w:val="0"/>
          <w:marTop w:val="0"/>
          <w:marBottom w:val="0"/>
          <w:divBdr>
            <w:top w:val="none" w:sz="0" w:space="0" w:color="auto"/>
            <w:left w:val="none" w:sz="0" w:space="0" w:color="auto"/>
            <w:bottom w:val="none" w:sz="0" w:space="0" w:color="auto"/>
            <w:right w:val="none" w:sz="0" w:space="0" w:color="auto"/>
          </w:divBdr>
        </w:div>
        <w:div w:id="1040855900">
          <w:marLeft w:val="0"/>
          <w:marRight w:val="0"/>
          <w:marTop w:val="0"/>
          <w:marBottom w:val="0"/>
          <w:divBdr>
            <w:top w:val="none" w:sz="0" w:space="0" w:color="auto"/>
            <w:left w:val="none" w:sz="0" w:space="0" w:color="auto"/>
            <w:bottom w:val="none" w:sz="0" w:space="0" w:color="auto"/>
            <w:right w:val="none" w:sz="0" w:space="0" w:color="auto"/>
          </w:divBdr>
          <w:divsChild>
            <w:div w:id="5064476">
              <w:marLeft w:val="0"/>
              <w:marRight w:val="0"/>
              <w:marTop w:val="0"/>
              <w:marBottom w:val="0"/>
              <w:divBdr>
                <w:top w:val="none" w:sz="0" w:space="0" w:color="auto"/>
                <w:left w:val="none" w:sz="0" w:space="0" w:color="auto"/>
                <w:bottom w:val="none" w:sz="0" w:space="0" w:color="auto"/>
                <w:right w:val="none" w:sz="0" w:space="0" w:color="auto"/>
              </w:divBdr>
            </w:div>
            <w:div w:id="561599330">
              <w:marLeft w:val="0"/>
              <w:marRight w:val="0"/>
              <w:marTop w:val="0"/>
              <w:marBottom w:val="0"/>
              <w:divBdr>
                <w:top w:val="none" w:sz="0" w:space="0" w:color="auto"/>
                <w:left w:val="none" w:sz="0" w:space="0" w:color="auto"/>
                <w:bottom w:val="none" w:sz="0" w:space="0" w:color="auto"/>
                <w:right w:val="none" w:sz="0" w:space="0" w:color="auto"/>
              </w:divBdr>
            </w:div>
            <w:div w:id="78143546">
              <w:marLeft w:val="0"/>
              <w:marRight w:val="0"/>
              <w:marTop w:val="0"/>
              <w:marBottom w:val="0"/>
              <w:divBdr>
                <w:top w:val="none" w:sz="0" w:space="0" w:color="auto"/>
                <w:left w:val="none" w:sz="0" w:space="0" w:color="auto"/>
                <w:bottom w:val="none" w:sz="0" w:space="0" w:color="auto"/>
                <w:right w:val="none" w:sz="0" w:space="0" w:color="auto"/>
              </w:divBdr>
            </w:div>
            <w:div w:id="672268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066507">
      <w:bodyDiv w:val="1"/>
      <w:marLeft w:val="0"/>
      <w:marRight w:val="0"/>
      <w:marTop w:val="0"/>
      <w:marBottom w:val="0"/>
      <w:divBdr>
        <w:top w:val="none" w:sz="0" w:space="0" w:color="auto"/>
        <w:left w:val="none" w:sz="0" w:space="0" w:color="auto"/>
        <w:bottom w:val="none" w:sz="0" w:space="0" w:color="auto"/>
        <w:right w:val="none" w:sz="0" w:space="0" w:color="auto"/>
      </w:divBdr>
      <w:divsChild>
        <w:div w:id="1418862476">
          <w:marLeft w:val="0"/>
          <w:marRight w:val="0"/>
          <w:marTop w:val="0"/>
          <w:marBottom w:val="0"/>
          <w:divBdr>
            <w:top w:val="none" w:sz="0" w:space="0" w:color="auto"/>
            <w:left w:val="none" w:sz="0" w:space="0" w:color="auto"/>
            <w:bottom w:val="none" w:sz="0" w:space="0" w:color="auto"/>
            <w:right w:val="none" w:sz="0" w:space="0" w:color="auto"/>
          </w:divBdr>
        </w:div>
        <w:div w:id="1089427220">
          <w:marLeft w:val="0"/>
          <w:marRight w:val="0"/>
          <w:marTop w:val="0"/>
          <w:marBottom w:val="0"/>
          <w:divBdr>
            <w:top w:val="none" w:sz="0" w:space="0" w:color="auto"/>
            <w:left w:val="none" w:sz="0" w:space="0" w:color="auto"/>
            <w:bottom w:val="none" w:sz="0" w:space="0" w:color="auto"/>
            <w:right w:val="none" w:sz="0" w:space="0" w:color="auto"/>
          </w:divBdr>
        </w:div>
        <w:div w:id="784039510">
          <w:marLeft w:val="0"/>
          <w:marRight w:val="0"/>
          <w:marTop w:val="0"/>
          <w:marBottom w:val="0"/>
          <w:divBdr>
            <w:top w:val="none" w:sz="0" w:space="0" w:color="auto"/>
            <w:left w:val="none" w:sz="0" w:space="0" w:color="auto"/>
            <w:bottom w:val="none" w:sz="0" w:space="0" w:color="auto"/>
            <w:right w:val="none" w:sz="0" w:space="0" w:color="auto"/>
          </w:divBdr>
        </w:div>
        <w:div w:id="1545021692">
          <w:marLeft w:val="0"/>
          <w:marRight w:val="0"/>
          <w:marTop w:val="0"/>
          <w:marBottom w:val="0"/>
          <w:divBdr>
            <w:top w:val="none" w:sz="0" w:space="0" w:color="auto"/>
            <w:left w:val="none" w:sz="0" w:space="0" w:color="auto"/>
            <w:bottom w:val="none" w:sz="0" w:space="0" w:color="auto"/>
            <w:right w:val="none" w:sz="0" w:space="0" w:color="auto"/>
          </w:divBdr>
        </w:div>
        <w:div w:id="1855805077">
          <w:marLeft w:val="0"/>
          <w:marRight w:val="0"/>
          <w:marTop w:val="0"/>
          <w:marBottom w:val="0"/>
          <w:divBdr>
            <w:top w:val="none" w:sz="0" w:space="0" w:color="auto"/>
            <w:left w:val="none" w:sz="0" w:space="0" w:color="auto"/>
            <w:bottom w:val="none" w:sz="0" w:space="0" w:color="auto"/>
            <w:right w:val="none" w:sz="0" w:space="0" w:color="auto"/>
          </w:divBdr>
        </w:div>
        <w:div w:id="554467236">
          <w:marLeft w:val="0"/>
          <w:marRight w:val="0"/>
          <w:marTop w:val="0"/>
          <w:marBottom w:val="0"/>
          <w:divBdr>
            <w:top w:val="none" w:sz="0" w:space="0" w:color="auto"/>
            <w:left w:val="none" w:sz="0" w:space="0" w:color="auto"/>
            <w:bottom w:val="none" w:sz="0" w:space="0" w:color="auto"/>
            <w:right w:val="none" w:sz="0" w:space="0" w:color="auto"/>
          </w:divBdr>
        </w:div>
        <w:div w:id="1742174867">
          <w:marLeft w:val="0"/>
          <w:marRight w:val="0"/>
          <w:marTop w:val="0"/>
          <w:marBottom w:val="0"/>
          <w:divBdr>
            <w:top w:val="none" w:sz="0" w:space="0" w:color="auto"/>
            <w:left w:val="none" w:sz="0" w:space="0" w:color="auto"/>
            <w:bottom w:val="none" w:sz="0" w:space="0" w:color="auto"/>
            <w:right w:val="none" w:sz="0" w:space="0" w:color="auto"/>
          </w:divBdr>
        </w:div>
        <w:div w:id="376125829">
          <w:marLeft w:val="0"/>
          <w:marRight w:val="0"/>
          <w:marTop w:val="0"/>
          <w:marBottom w:val="0"/>
          <w:divBdr>
            <w:top w:val="none" w:sz="0" w:space="0" w:color="auto"/>
            <w:left w:val="none" w:sz="0" w:space="0" w:color="auto"/>
            <w:bottom w:val="none" w:sz="0" w:space="0" w:color="auto"/>
            <w:right w:val="none" w:sz="0" w:space="0" w:color="auto"/>
          </w:divBdr>
        </w:div>
        <w:div w:id="1141263626">
          <w:marLeft w:val="0"/>
          <w:marRight w:val="0"/>
          <w:marTop w:val="0"/>
          <w:marBottom w:val="0"/>
          <w:divBdr>
            <w:top w:val="none" w:sz="0" w:space="0" w:color="auto"/>
            <w:left w:val="none" w:sz="0" w:space="0" w:color="auto"/>
            <w:bottom w:val="none" w:sz="0" w:space="0" w:color="auto"/>
            <w:right w:val="none" w:sz="0" w:space="0" w:color="auto"/>
          </w:divBdr>
        </w:div>
        <w:div w:id="282271438">
          <w:marLeft w:val="0"/>
          <w:marRight w:val="0"/>
          <w:marTop w:val="0"/>
          <w:marBottom w:val="0"/>
          <w:divBdr>
            <w:top w:val="none" w:sz="0" w:space="0" w:color="auto"/>
            <w:left w:val="none" w:sz="0" w:space="0" w:color="auto"/>
            <w:bottom w:val="none" w:sz="0" w:space="0" w:color="auto"/>
            <w:right w:val="none" w:sz="0" w:space="0" w:color="auto"/>
          </w:divBdr>
        </w:div>
        <w:div w:id="1265727324">
          <w:marLeft w:val="0"/>
          <w:marRight w:val="0"/>
          <w:marTop w:val="0"/>
          <w:marBottom w:val="0"/>
          <w:divBdr>
            <w:top w:val="none" w:sz="0" w:space="0" w:color="auto"/>
            <w:left w:val="none" w:sz="0" w:space="0" w:color="auto"/>
            <w:bottom w:val="none" w:sz="0" w:space="0" w:color="auto"/>
            <w:right w:val="none" w:sz="0" w:space="0" w:color="auto"/>
          </w:divBdr>
        </w:div>
        <w:div w:id="860165462">
          <w:marLeft w:val="0"/>
          <w:marRight w:val="0"/>
          <w:marTop w:val="0"/>
          <w:marBottom w:val="0"/>
          <w:divBdr>
            <w:top w:val="none" w:sz="0" w:space="0" w:color="auto"/>
            <w:left w:val="none" w:sz="0" w:space="0" w:color="auto"/>
            <w:bottom w:val="none" w:sz="0" w:space="0" w:color="auto"/>
            <w:right w:val="none" w:sz="0" w:space="0" w:color="auto"/>
          </w:divBdr>
        </w:div>
        <w:div w:id="443958561">
          <w:marLeft w:val="0"/>
          <w:marRight w:val="0"/>
          <w:marTop w:val="0"/>
          <w:marBottom w:val="0"/>
          <w:divBdr>
            <w:top w:val="none" w:sz="0" w:space="0" w:color="auto"/>
            <w:left w:val="none" w:sz="0" w:space="0" w:color="auto"/>
            <w:bottom w:val="none" w:sz="0" w:space="0" w:color="auto"/>
            <w:right w:val="none" w:sz="0" w:space="0" w:color="auto"/>
          </w:divBdr>
        </w:div>
        <w:div w:id="426539296">
          <w:marLeft w:val="0"/>
          <w:marRight w:val="0"/>
          <w:marTop w:val="0"/>
          <w:marBottom w:val="0"/>
          <w:divBdr>
            <w:top w:val="none" w:sz="0" w:space="0" w:color="auto"/>
            <w:left w:val="none" w:sz="0" w:space="0" w:color="auto"/>
            <w:bottom w:val="none" w:sz="0" w:space="0" w:color="auto"/>
            <w:right w:val="none" w:sz="0" w:space="0" w:color="auto"/>
          </w:divBdr>
        </w:div>
        <w:div w:id="1507011323">
          <w:marLeft w:val="0"/>
          <w:marRight w:val="0"/>
          <w:marTop w:val="0"/>
          <w:marBottom w:val="0"/>
          <w:divBdr>
            <w:top w:val="none" w:sz="0" w:space="0" w:color="auto"/>
            <w:left w:val="none" w:sz="0" w:space="0" w:color="auto"/>
            <w:bottom w:val="none" w:sz="0" w:space="0" w:color="auto"/>
            <w:right w:val="none" w:sz="0" w:space="0" w:color="auto"/>
          </w:divBdr>
        </w:div>
        <w:div w:id="1785608545">
          <w:marLeft w:val="0"/>
          <w:marRight w:val="0"/>
          <w:marTop w:val="0"/>
          <w:marBottom w:val="0"/>
          <w:divBdr>
            <w:top w:val="none" w:sz="0" w:space="0" w:color="auto"/>
            <w:left w:val="none" w:sz="0" w:space="0" w:color="auto"/>
            <w:bottom w:val="none" w:sz="0" w:space="0" w:color="auto"/>
            <w:right w:val="none" w:sz="0" w:space="0" w:color="auto"/>
          </w:divBdr>
        </w:div>
      </w:divsChild>
    </w:div>
    <w:div w:id="1651473608">
      <w:bodyDiv w:val="1"/>
      <w:marLeft w:val="0"/>
      <w:marRight w:val="0"/>
      <w:marTop w:val="0"/>
      <w:marBottom w:val="0"/>
      <w:divBdr>
        <w:top w:val="none" w:sz="0" w:space="0" w:color="auto"/>
        <w:left w:val="none" w:sz="0" w:space="0" w:color="auto"/>
        <w:bottom w:val="none" w:sz="0" w:space="0" w:color="auto"/>
        <w:right w:val="none" w:sz="0" w:space="0" w:color="auto"/>
      </w:divBdr>
    </w:div>
    <w:div w:id="1653674362">
      <w:bodyDiv w:val="1"/>
      <w:marLeft w:val="0"/>
      <w:marRight w:val="0"/>
      <w:marTop w:val="0"/>
      <w:marBottom w:val="0"/>
      <w:divBdr>
        <w:top w:val="none" w:sz="0" w:space="0" w:color="auto"/>
        <w:left w:val="none" w:sz="0" w:space="0" w:color="auto"/>
        <w:bottom w:val="none" w:sz="0" w:space="0" w:color="auto"/>
        <w:right w:val="none" w:sz="0" w:space="0" w:color="auto"/>
      </w:divBdr>
    </w:div>
    <w:div w:id="1690792741">
      <w:bodyDiv w:val="1"/>
      <w:marLeft w:val="0"/>
      <w:marRight w:val="0"/>
      <w:marTop w:val="0"/>
      <w:marBottom w:val="0"/>
      <w:divBdr>
        <w:top w:val="none" w:sz="0" w:space="0" w:color="auto"/>
        <w:left w:val="none" w:sz="0" w:space="0" w:color="auto"/>
        <w:bottom w:val="none" w:sz="0" w:space="0" w:color="auto"/>
        <w:right w:val="none" w:sz="0" w:space="0" w:color="auto"/>
      </w:divBdr>
    </w:div>
    <w:div w:id="1691367978">
      <w:bodyDiv w:val="1"/>
      <w:marLeft w:val="0"/>
      <w:marRight w:val="0"/>
      <w:marTop w:val="0"/>
      <w:marBottom w:val="0"/>
      <w:divBdr>
        <w:top w:val="none" w:sz="0" w:space="0" w:color="auto"/>
        <w:left w:val="none" w:sz="0" w:space="0" w:color="auto"/>
        <w:bottom w:val="none" w:sz="0" w:space="0" w:color="auto"/>
        <w:right w:val="none" w:sz="0" w:space="0" w:color="auto"/>
      </w:divBdr>
      <w:divsChild>
        <w:div w:id="1305114930">
          <w:marLeft w:val="0"/>
          <w:marRight w:val="0"/>
          <w:marTop w:val="0"/>
          <w:marBottom w:val="0"/>
          <w:divBdr>
            <w:top w:val="none" w:sz="0" w:space="0" w:color="auto"/>
            <w:left w:val="none" w:sz="0" w:space="0" w:color="auto"/>
            <w:bottom w:val="none" w:sz="0" w:space="0" w:color="auto"/>
            <w:right w:val="none" w:sz="0" w:space="0" w:color="auto"/>
          </w:divBdr>
        </w:div>
        <w:div w:id="669874841">
          <w:marLeft w:val="0"/>
          <w:marRight w:val="0"/>
          <w:marTop w:val="0"/>
          <w:marBottom w:val="0"/>
          <w:divBdr>
            <w:top w:val="none" w:sz="0" w:space="0" w:color="auto"/>
            <w:left w:val="none" w:sz="0" w:space="0" w:color="auto"/>
            <w:bottom w:val="none" w:sz="0" w:space="0" w:color="auto"/>
            <w:right w:val="none" w:sz="0" w:space="0" w:color="auto"/>
          </w:divBdr>
        </w:div>
        <w:div w:id="2120375494">
          <w:marLeft w:val="0"/>
          <w:marRight w:val="0"/>
          <w:marTop w:val="0"/>
          <w:marBottom w:val="0"/>
          <w:divBdr>
            <w:top w:val="none" w:sz="0" w:space="0" w:color="auto"/>
            <w:left w:val="none" w:sz="0" w:space="0" w:color="auto"/>
            <w:bottom w:val="none" w:sz="0" w:space="0" w:color="auto"/>
            <w:right w:val="none" w:sz="0" w:space="0" w:color="auto"/>
          </w:divBdr>
        </w:div>
        <w:div w:id="858203582">
          <w:marLeft w:val="0"/>
          <w:marRight w:val="0"/>
          <w:marTop w:val="0"/>
          <w:marBottom w:val="0"/>
          <w:divBdr>
            <w:top w:val="none" w:sz="0" w:space="0" w:color="auto"/>
            <w:left w:val="none" w:sz="0" w:space="0" w:color="auto"/>
            <w:bottom w:val="none" w:sz="0" w:space="0" w:color="auto"/>
            <w:right w:val="none" w:sz="0" w:space="0" w:color="auto"/>
          </w:divBdr>
        </w:div>
        <w:div w:id="220867616">
          <w:marLeft w:val="0"/>
          <w:marRight w:val="0"/>
          <w:marTop w:val="0"/>
          <w:marBottom w:val="0"/>
          <w:divBdr>
            <w:top w:val="none" w:sz="0" w:space="0" w:color="auto"/>
            <w:left w:val="none" w:sz="0" w:space="0" w:color="auto"/>
            <w:bottom w:val="none" w:sz="0" w:space="0" w:color="auto"/>
            <w:right w:val="none" w:sz="0" w:space="0" w:color="auto"/>
          </w:divBdr>
        </w:div>
        <w:div w:id="1494563151">
          <w:marLeft w:val="0"/>
          <w:marRight w:val="0"/>
          <w:marTop w:val="0"/>
          <w:marBottom w:val="0"/>
          <w:divBdr>
            <w:top w:val="none" w:sz="0" w:space="0" w:color="auto"/>
            <w:left w:val="none" w:sz="0" w:space="0" w:color="auto"/>
            <w:bottom w:val="none" w:sz="0" w:space="0" w:color="auto"/>
            <w:right w:val="none" w:sz="0" w:space="0" w:color="auto"/>
          </w:divBdr>
        </w:div>
        <w:div w:id="1892813634">
          <w:marLeft w:val="0"/>
          <w:marRight w:val="0"/>
          <w:marTop w:val="0"/>
          <w:marBottom w:val="0"/>
          <w:divBdr>
            <w:top w:val="none" w:sz="0" w:space="0" w:color="auto"/>
            <w:left w:val="none" w:sz="0" w:space="0" w:color="auto"/>
            <w:bottom w:val="none" w:sz="0" w:space="0" w:color="auto"/>
            <w:right w:val="none" w:sz="0" w:space="0" w:color="auto"/>
          </w:divBdr>
          <w:divsChild>
            <w:div w:id="685130205">
              <w:marLeft w:val="0"/>
              <w:marRight w:val="0"/>
              <w:marTop w:val="0"/>
              <w:marBottom w:val="0"/>
              <w:divBdr>
                <w:top w:val="none" w:sz="0" w:space="0" w:color="auto"/>
                <w:left w:val="none" w:sz="0" w:space="0" w:color="auto"/>
                <w:bottom w:val="none" w:sz="0" w:space="0" w:color="auto"/>
                <w:right w:val="none" w:sz="0" w:space="0" w:color="auto"/>
              </w:divBdr>
            </w:div>
            <w:div w:id="1508448732">
              <w:marLeft w:val="0"/>
              <w:marRight w:val="0"/>
              <w:marTop w:val="0"/>
              <w:marBottom w:val="0"/>
              <w:divBdr>
                <w:top w:val="none" w:sz="0" w:space="0" w:color="auto"/>
                <w:left w:val="none" w:sz="0" w:space="0" w:color="auto"/>
                <w:bottom w:val="none" w:sz="0" w:space="0" w:color="auto"/>
                <w:right w:val="none" w:sz="0" w:space="0" w:color="auto"/>
              </w:divBdr>
            </w:div>
            <w:div w:id="661197380">
              <w:marLeft w:val="0"/>
              <w:marRight w:val="0"/>
              <w:marTop w:val="0"/>
              <w:marBottom w:val="0"/>
              <w:divBdr>
                <w:top w:val="none" w:sz="0" w:space="0" w:color="auto"/>
                <w:left w:val="none" w:sz="0" w:space="0" w:color="auto"/>
                <w:bottom w:val="none" w:sz="0" w:space="0" w:color="auto"/>
                <w:right w:val="none" w:sz="0" w:space="0" w:color="auto"/>
              </w:divBdr>
            </w:div>
            <w:div w:id="1234779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421456">
      <w:bodyDiv w:val="1"/>
      <w:marLeft w:val="0"/>
      <w:marRight w:val="0"/>
      <w:marTop w:val="0"/>
      <w:marBottom w:val="0"/>
      <w:divBdr>
        <w:top w:val="none" w:sz="0" w:space="0" w:color="auto"/>
        <w:left w:val="none" w:sz="0" w:space="0" w:color="auto"/>
        <w:bottom w:val="none" w:sz="0" w:space="0" w:color="auto"/>
        <w:right w:val="none" w:sz="0" w:space="0" w:color="auto"/>
      </w:divBdr>
    </w:div>
    <w:div w:id="1756515241">
      <w:bodyDiv w:val="1"/>
      <w:marLeft w:val="0"/>
      <w:marRight w:val="0"/>
      <w:marTop w:val="0"/>
      <w:marBottom w:val="0"/>
      <w:divBdr>
        <w:top w:val="none" w:sz="0" w:space="0" w:color="auto"/>
        <w:left w:val="none" w:sz="0" w:space="0" w:color="auto"/>
        <w:bottom w:val="none" w:sz="0" w:space="0" w:color="auto"/>
        <w:right w:val="none" w:sz="0" w:space="0" w:color="auto"/>
      </w:divBdr>
    </w:div>
    <w:div w:id="1793666616">
      <w:bodyDiv w:val="1"/>
      <w:marLeft w:val="0"/>
      <w:marRight w:val="0"/>
      <w:marTop w:val="0"/>
      <w:marBottom w:val="0"/>
      <w:divBdr>
        <w:top w:val="none" w:sz="0" w:space="0" w:color="auto"/>
        <w:left w:val="none" w:sz="0" w:space="0" w:color="auto"/>
        <w:bottom w:val="none" w:sz="0" w:space="0" w:color="auto"/>
        <w:right w:val="none" w:sz="0" w:space="0" w:color="auto"/>
      </w:divBdr>
    </w:div>
    <w:div w:id="1794059915">
      <w:bodyDiv w:val="1"/>
      <w:marLeft w:val="0"/>
      <w:marRight w:val="0"/>
      <w:marTop w:val="0"/>
      <w:marBottom w:val="0"/>
      <w:divBdr>
        <w:top w:val="none" w:sz="0" w:space="0" w:color="auto"/>
        <w:left w:val="none" w:sz="0" w:space="0" w:color="auto"/>
        <w:bottom w:val="none" w:sz="0" w:space="0" w:color="auto"/>
        <w:right w:val="none" w:sz="0" w:space="0" w:color="auto"/>
      </w:divBdr>
    </w:div>
    <w:div w:id="1877959826">
      <w:bodyDiv w:val="1"/>
      <w:marLeft w:val="0"/>
      <w:marRight w:val="0"/>
      <w:marTop w:val="0"/>
      <w:marBottom w:val="0"/>
      <w:divBdr>
        <w:top w:val="none" w:sz="0" w:space="0" w:color="auto"/>
        <w:left w:val="none" w:sz="0" w:space="0" w:color="auto"/>
        <w:bottom w:val="none" w:sz="0" w:space="0" w:color="auto"/>
        <w:right w:val="none" w:sz="0" w:space="0" w:color="auto"/>
      </w:divBdr>
    </w:div>
    <w:div w:id="1881431695">
      <w:bodyDiv w:val="1"/>
      <w:marLeft w:val="0"/>
      <w:marRight w:val="0"/>
      <w:marTop w:val="0"/>
      <w:marBottom w:val="0"/>
      <w:divBdr>
        <w:top w:val="none" w:sz="0" w:space="0" w:color="auto"/>
        <w:left w:val="none" w:sz="0" w:space="0" w:color="auto"/>
        <w:bottom w:val="none" w:sz="0" w:space="0" w:color="auto"/>
        <w:right w:val="none" w:sz="0" w:space="0" w:color="auto"/>
      </w:divBdr>
      <w:divsChild>
        <w:div w:id="56367640">
          <w:marLeft w:val="0"/>
          <w:marRight w:val="0"/>
          <w:marTop w:val="60"/>
          <w:marBottom w:val="240"/>
          <w:divBdr>
            <w:top w:val="none" w:sz="0" w:space="0" w:color="auto"/>
            <w:left w:val="none" w:sz="0" w:space="0" w:color="auto"/>
            <w:bottom w:val="none" w:sz="0" w:space="0" w:color="auto"/>
            <w:right w:val="none" w:sz="0" w:space="0" w:color="auto"/>
          </w:divBdr>
        </w:div>
      </w:divsChild>
    </w:div>
    <w:div w:id="1890608368">
      <w:bodyDiv w:val="1"/>
      <w:marLeft w:val="0"/>
      <w:marRight w:val="0"/>
      <w:marTop w:val="0"/>
      <w:marBottom w:val="0"/>
      <w:divBdr>
        <w:top w:val="none" w:sz="0" w:space="0" w:color="auto"/>
        <w:left w:val="none" w:sz="0" w:space="0" w:color="auto"/>
        <w:bottom w:val="none" w:sz="0" w:space="0" w:color="auto"/>
        <w:right w:val="none" w:sz="0" w:space="0" w:color="auto"/>
      </w:divBdr>
      <w:divsChild>
        <w:div w:id="540870462">
          <w:marLeft w:val="0"/>
          <w:marRight w:val="0"/>
          <w:marTop w:val="0"/>
          <w:marBottom w:val="0"/>
          <w:divBdr>
            <w:top w:val="none" w:sz="0" w:space="0" w:color="auto"/>
            <w:left w:val="none" w:sz="0" w:space="0" w:color="auto"/>
            <w:bottom w:val="none" w:sz="0" w:space="0" w:color="auto"/>
            <w:right w:val="none" w:sz="0" w:space="0" w:color="auto"/>
          </w:divBdr>
        </w:div>
        <w:div w:id="1723285006">
          <w:marLeft w:val="0"/>
          <w:marRight w:val="0"/>
          <w:marTop w:val="0"/>
          <w:marBottom w:val="0"/>
          <w:divBdr>
            <w:top w:val="none" w:sz="0" w:space="0" w:color="auto"/>
            <w:left w:val="none" w:sz="0" w:space="0" w:color="auto"/>
            <w:bottom w:val="none" w:sz="0" w:space="0" w:color="auto"/>
            <w:right w:val="none" w:sz="0" w:space="0" w:color="auto"/>
          </w:divBdr>
        </w:div>
        <w:div w:id="863908181">
          <w:marLeft w:val="0"/>
          <w:marRight w:val="0"/>
          <w:marTop w:val="0"/>
          <w:marBottom w:val="0"/>
          <w:divBdr>
            <w:top w:val="none" w:sz="0" w:space="0" w:color="auto"/>
            <w:left w:val="none" w:sz="0" w:space="0" w:color="auto"/>
            <w:bottom w:val="none" w:sz="0" w:space="0" w:color="auto"/>
            <w:right w:val="none" w:sz="0" w:space="0" w:color="auto"/>
          </w:divBdr>
        </w:div>
        <w:div w:id="528490542">
          <w:marLeft w:val="0"/>
          <w:marRight w:val="0"/>
          <w:marTop w:val="0"/>
          <w:marBottom w:val="0"/>
          <w:divBdr>
            <w:top w:val="none" w:sz="0" w:space="0" w:color="auto"/>
            <w:left w:val="none" w:sz="0" w:space="0" w:color="auto"/>
            <w:bottom w:val="none" w:sz="0" w:space="0" w:color="auto"/>
            <w:right w:val="none" w:sz="0" w:space="0" w:color="auto"/>
          </w:divBdr>
        </w:div>
        <w:div w:id="525291975">
          <w:marLeft w:val="0"/>
          <w:marRight w:val="0"/>
          <w:marTop w:val="0"/>
          <w:marBottom w:val="0"/>
          <w:divBdr>
            <w:top w:val="none" w:sz="0" w:space="0" w:color="auto"/>
            <w:left w:val="none" w:sz="0" w:space="0" w:color="auto"/>
            <w:bottom w:val="none" w:sz="0" w:space="0" w:color="auto"/>
            <w:right w:val="none" w:sz="0" w:space="0" w:color="auto"/>
          </w:divBdr>
        </w:div>
        <w:div w:id="1771388080">
          <w:marLeft w:val="0"/>
          <w:marRight w:val="0"/>
          <w:marTop w:val="0"/>
          <w:marBottom w:val="0"/>
          <w:divBdr>
            <w:top w:val="none" w:sz="0" w:space="0" w:color="auto"/>
            <w:left w:val="none" w:sz="0" w:space="0" w:color="auto"/>
            <w:bottom w:val="none" w:sz="0" w:space="0" w:color="auto"/>
            <w:right w:val="none" w:sz="0" w:space="0" w:color="auto"/>
          </w:divBdr>
        </w:div>
        <w:div w:id="1388917869">
          <w:marLeft w:val="0"/>
          <w:marRight w:val="0"/>
          <w:marTop w:val="0"/>
          <w:marBottom w:val="0"/>
          <w:divBdr>
            <w:top w:val="none" w:sz="0" w:space="0" w:color="auto"/>
            <w:left w:val="none" w:sz="0" w:space="0" w:color="auto"/>
            <w:bottom w:val="none" w:sz="0" w:space="0" w:color="auto"/>
            <w:right w:val="none" w:sz="0" w:space="0" w:color="auto"/>
          </w:divBdr>
        </w:div>
        <w:div w:id="1617329456">
          <w:marLeft w:val="0"/>
          <w:marRight w:val="0"/>
          <w:marTop w:val="0"/>
          <w:marBottom w:val="0"/>
          <w:divBdr>
            <w:top w:val="none" w:sz="0" w:space="0" w:color="auto"/>
            <w:left w:val="none" w:sz="0" w:space="0" w:color="auto"/>
            <w:bottom w:val="none" w:sz="0" w:space="0" w:color="auto"/>
            <w:right w:val="none" w:sz="0" w:space="0" w:color="auto"/>
          </w:divBdr>
        </w:div>
        <w:div w:id="1139153244">
          <w:marLeft w:val="0"/>
          <w:marRight w:val="0"/>
          <w:marTop w:val="0"/>
          <w:marBottom w:val="0"/>
          <w:divBdr>
            <w:top w:val="none" w:sz="0" w:space="0" w:color="auto"/>
            <w:left w:val="none" w:sz="0" w:space="0" w:color="auto"/>
            <w:bottom w:val="none" w:sz="0" w:space="0" w:color="auto"/>
            <w:right w:val="none" w:sz="0" w:space="0" w:color="auto"/>
          </w:divBdr>
        </w:div>
        <w:div w:id="2129733581">
          <w:marLeft w:val="0"/>
          <w:marRight w:val="0"/>
          <w:marTop w:val="0"/>
          <w:marBottom w:val="0"/>
          <w:divBdr>
            <w:top w:val="none" w:sz="0" w:space="0" w:color="auto"/>
            <w:left w:val="none" w:sz="0" w:space="0" w:color="auto"/>
            <w:bottom w:val="none" w:sz="0" w:space="0" w:color="auto"/>
            <w:right w:val="none" w:sz="0" w:space="0" w:color="auto"/>
          </w:divBdr>
        </w:div>
        <w:div w:id="2116748490">
          <w:marLeft w:val="0"/>
          <w:marRight w:val="0"/>
          <w:marTop w:val="0"/>
          <w:marBottom w:val="0"/>
          <w:divBdr>
            <w:top w:val="none" w:sz="0" w:space="0" w:color="auto"/>
            <w:left w:val="none" w:sz="0" w:space="0" w:color="auto"/>
            <w:bottom w:val="none" w:sz="0" w:space="0" w:color="auto"/>
            <w:right w:val="none" w:sz="0" w:space="0" w:color="auto"/>
          </w:divBdr>
        </w:div>
        <w:div w:id="1206455152">
          <w:marLeft w:val="0"/>
          <w:marRight w:val="0"/>
          <w:marTop w:val="0"/>
          <w:marBottom w:val="0"/>
          <w:divBdr>
            <w:top w:val="none" w:sz="0" w:space="0" w:color="auto"/>
            <w:left w:val="none" w:sz="0" w:space="0" w:color="auto"/>
            <w:bottom w:val="none" w:sz="0" w:space="0" w:color="auto"/>
            <w:right w:val="none" w:sz="0" w:space="0" w:color="auto"/>
          </w:divBdr>
        </w:div>
        <w:div w:id="1341784289">
          <w:marLeft w:val="0"/>
          <w:marRight w:val="0"/>
          <w:marTop w:val="0"/>
          <w:marBottom w:val="0"/>
          <w:divBdr>
            <w:top w:val="none" w:sz="0" w:space="0" w:color="auto"/>
            <w:left w:val="none" w:sz="0" w:space="0" w:color="auto"/>
            <w:bottom w:val="none" w:sz="0" w:space="0" w:color="auto"/>
            <w:right w:val="none" w:sz="0" w:space="0" w:color="auto"/>
          </w:divBdr>
        </w:div>
        <w:div w:id="1143500887">
          <w:marLeft w:val="0"/>
          <w:marRight w:val="0"/>
          <w:marTop w:val="0"/>
          <w:marBottom w:val="0"/>
          <w:divBdr>
            <w:top w:val="none" w:sz="0" w:space="0" w:color="auto"/>
            <w:left w:val="none" w:sz="0" w:space="0" w:color="auto"/>
            <w:bottom w:val="none" w:sz="0" w:space="0" w:color="auto"/>
            <w:right w:val="none" w:sz="0" w:space="0" w:color="auto"/>
          </w:divBdr>
        </w:div>
        <w:div w:id="1502282774">
          <w:marLeft w:val="0"/>
          <w:marRight w:val="0"/>
          <w:marTop w:val="0"/>
          <w:marBottom w:val="0"/>
          <w:divBdr>
            <w:top w:val="none" w:sz="0" w:space="0" w:color="auto"/>
            <w:left w:val="none" w:sz="0" w:space="0" w:color="auto"/>
            <w:bottom w:val="none" w:sz="0" w:space="0" w:color="auto"/>
            <w:right w:val="none" w:sz="0" w:space="0" w:color="auto"/>
          </w:divBdr>
        </w:div>
        <w:div w:id="1308361758">
          <w:marLeft w:val="0"/>
          <w:marRight w:val="0"/>
          <w:marTop w:val="0"/>
          <w:marBottom w:val="0"/>
          <w:divBdr>
            <w:top w:val="none" w:sz="0" w:space="0" w:color="auto"/>
            <w:left w:val="none" w:sz="0" w:space="0" w:color="auto"/>
            <w:bottom w:val="none" w:sz="0" w:space="0" w:color="auto"/>
            <w:right w:val="none" w:sz="0" w:space="0" w:color="auto"/>
          </w:divBdr>
        </w:div>
      </w:divsChild>
    </w:div>
    <w:div w:id="1924534196">
      <w:bodyDiv w:val="1"/>
      <w:marLeft w:val="0"/>
      <w:marRight w:val="0"/>
      <w:marTop w:val="0"/>
      <w:marBottom w:val="0"/>
      <w:divBdr>
        <w:top w:val="none" w:sz="0" w:space="0" w:color="auto"/>
        <w:left w:val="none" w:sz="0" w:space="0" w:color="auto"/>
        <w:bottom w:val="none" w:sz="0" w:space="0" w:color="auto"/>
        <w:right w:val="none" w:sz="0" w:space="0" w:color="auto"/>
      </w:divBdr>
    </w:div>
    <w:div w:id="1941721605">
      <w:bodyDiv w:val="1"/>
      <w:marLeft w:val="0"/>
      <w:marRight w:val="0"/>
      <w:marTop w:val="0"/>
      <w:marBottom w:val="0"/>
      <w:divBdr>
        <w:top w:val="none" w:sz="0" w:space="0" w:color="auto"/>
        <w:left w:val="none" w:sz="0" w:space="0" w:color="auto"/>
        <w:bottom w:val="none" w:sz="0" w:space="0" w:color="auto"/>
        <w:right w:val="none" w:sz="0" w:space="0" w:color="auto"/>
      </w:divBdr>
      <w:divsChild>
        <w:div w:id="612329452">
          <w:blockQuote w:val="1"/>
          <w:marLeft w:val="720"/>
          <w:marRight w:val="0"/>
          <w:marTop w:val="100"/>
          <w:marBottom w:val="100"/>
          <w:divBdr>
            <w:top w:val="none" w:sz="0" w:space="0" w:color="auto"/>
            <w:left w:val="none" w:sz="0" w:space="0" w:color="auto"/>
            <w:bottom w:val="none" w:sz="0" w:space="0" w:color="auto"/>
            <w:right w:val="none" w:sz="0" w:space="0" w:color="auto"/>
          </w:divBdr>
        </w:div>
        <w:div w:id="1622571539">
          <w:blockQuote w:val="1"/>
          <w:marLeft w:val="720"/>
          <w:marRight w:val="0"/>
          <w:marTop w:val="100"/>
          <w:marBottom w:val="100"/>
          <w:divBdr>
            <w:top w:val="none" w:sz="0" w:space="0" w:color="auto"/>
            <w:left w:val="none" w:sz="0" w:space="0" w:color="auto"/>
            <w:bottom w:val="none" w:sz="0" w:space="0" w:color="auto"/>
            <w:right w:val="none" w:sz="0" w:space="0" w:color="auto"/>
          </w:divBdr>
        </w:div>
        <w:div w:id="2053726945">
          <w:marLeft w:val="0"/>
          <w:marRight w:val="0"/>
          <w:marTop w:val="60"/>
          <w:marBottom w:val="60"/>
          <w:divBdr>
            <w:top w:val="none" w:sz="0" w:space="0" w:color="auto"/>
            <w:left w:val="none" w:sz="0" w:space="0" w:color="auto"/>
            <w:bottom w:val="none" w:sz="0" w:space="0" w:color="auto"/>
            <w:right w:val="none" w:sz="0" w:space="0" w:color="auto"/>
          </w:divBdr>
        </w:div>
      </w:divsChild>
    </w:div>
    <w:div w:id="2008750051">
      <w:bodyDiv w:val="1"/>
      <w:marLeft w:val="0"/>
      <w:marRight w:val="0"/>
      <w:marTop w:val="0"/>
      <w:marBottom w:val="0"/>
      <w:divBdr>
        <w:top w:val="none" w:sz="0" w:space="0" w:color="auto"/>
        <w:left w:val="none" w:sz="0" w:space="0" w:color="auto"/>
        <w:bottom w:val="none" w:sz="0" w:space="0" w:color="auto"/>
        <w:right w:val="none" w:sz="0" w:space="0" w:color="auto"/>
      </w:divBdr>
    </w:div>
    <w:div w:id="2046056193">
      <w:bodyDiv w:val="1"/>
      <w:marLeft w:val="0"/>
      <w:marRight w:val="0"/>
      <w:marTop w:val="0"/>
      <w:marBottom w:val="0"/>
      <w:divBdr>
        <w:top w:val="none" w:sz="0" w:space="0" w:color="auto"/>
        <w:left w:val="none" w:sz="0" w:space="0" w:color="auto"/>
        <w:bottom w:val="none" w:sz="0" w:space="0" w:color="auto"/>
        <w:right w:val="none" w:sz="0" w:space="0" w:color="auto"/>
      </w:divBdr>
    </w:div>
    <w:div w:id="2054768258">
      <w:bodyDiv w:val="1"/>
      <w:marLeft w:val="0"/>
      <w:marRight w:val="0"/>
      <w:marTop w:val="0"/>
      <w:marBottom w:val="0"/>
      <w:divBdr>
        <w:top w:val="none" w:sz="0" w:space="0" w:color="auto"/>
        <w:left w:val="none" w:sz="0" w:space="0" w:color="auto"/>
        <w:bottom w:val="none" w:sz="0" w:space="0" w:color="auto"/>
        <w:right w:val="none" w:sz="0" w:space="0" w:color="auto"/>
      </w:divBdr>
    </w:div>
    <w:div w:id="2085030060">
      <w:bodyDiv w:val="1"/>
      <w:marLeft w:val="0"/>
      <w:marRight w:val="0"/>
      <w:marTop w:val="0"/>
      <w:marBottom w:val="0"/>
      <w:divBdr>
        <w:top w:val="none" w:sz="0" w:space="0" w:color="auto"/>
        <w:left w:val="none" w:sz="0" w:space="0" w:color="auto"/>
        <w:bottom w:val="none" w:sz="0" w:space="0" w:color="auto"/>
        <w:right w:val="none" w:sz="0" w:space="0" w:color="auto"/>
      </w:divBdr>
      <w:divsChild>
        <w:div w:id="1764064661">
          <w:marLeft w:val="0"/>
          <w:marRight w:val="0"/>
          <w:marTop w:val="0"/>
          <w:marBottom w:val="0"/>
          <w:divBdr>
            <w:top w:val="none" w:sz="0" w:space="0" w:color="auto"/>
            <w:left w:val="none" w:sz="0" w:space="0" w:color="auto"/>
            <w:bottom w:val="none" w:sz="0" w:space="0" w:color="auto"/>
            <w:right w:val="none" w:sz="0" w:space="0" w:color="auto"/>
          </w:divBdr>
        </w:div>
        <w:div w:id="1967664580">
          <w:marLeft w:val="0"/>
          <w:marRight w:val="0"/>
          <w:marTop w:val="0"/>
          <w:marBottom w:val="0"/>
          <w:divBdr>
            <w:top w:val="none" w:sz="0" w:space="0" w:color="auto"/>
            <w:left w:val="none" w:sz="0" w:space="0" w:color="auto"/>
            <w:bottom w:val="none" w:sz="0" w:space="0" w:color="auto"/>
            <w:right w:val="none" w:sz="0" w:space="0" w:color="auto"/>
          </w:divBdr>
        </w:div>
        <w:div w:id="1624457177">
          <w:marLeft w:val="0"/>
          <w:marRight w:val="0"/>
          <w:marTop w:val="0"/>
          <w:marBottom w:val="0"/>
          <w:divBdr>
            <w:top w:val="none" w:sz="0" w:space="0" w:color="auto"/>
            <w:left w:val="none" w:sz="0" w:space="0" w:color="auto"/>
            <w:bottom w:val="none" w:sz="0" w:space="0" w:color="auto"/>
            <w:right w:val="none" w:sz="0" w:space="0" w:color="auto"/>
          </w:divBdr>
        </w:div>
        <w:div w:id="2060008530">
          <w:marLeft w:val="0"/>
          <w:marRight w:val="0"/>
          <w:marTop w:val="0"/>
          <w:marBottom w:val="0"/>
          <w:divBdr>
            <w:top w:val="none" w:sz="0" w:space="0" w:color="auto"/>
            <w:left w:val="none" w:sz="0" w:space="0" w:color="auto"/>
            <w:bottom w:val="none" w:sz="0" w:space="0" w:color="auto"/>
            <w:right w:val="none" w:sz="0" w:space="0" w:color="auto"/>
          </w:divBdr>
        </w:div>
        <w:div w:id="935407495">
          <w:marLeft w:val="0"/>
          <w:marRight w:val="0"/>
          <w:marTop w:val="0"/>
          <w:marBottom w:val="0"/>
          <w:divBdr>
            <w:top w:val="none" w:sz="0" w:space="0" w:color="auto"/>
            <w:left w:val="none" w:sz="0" w:space="0" w:color="auto"/>
            <w:bottom w:val="none" w:sz="0" w:space="0" w:color="auto"/>
            <w:right w:val="none" w:sz="0" w:space="0" w:color="auto"/>
          </w:divBdr>
        </w:div>
        <w:div w:id="1801847403">
          <w:marLeft w:val="0"/>
          <w:marRight w:val="0"/>
          <w:marTop w:val="0"/>
          <w:marBottom w:val="0"/>
          <w:divBdr>
            <w:top w:val="none" w:sz="0" w:space="0" w:color="auto"/>
            <w:left w:val="none" w:sz="0" w:space="0" w:color="auto"/>
            <w:bottom w:val="none" w:sz="0" w:space="0" w:color="auto"/>
            <w:right w:val="none" w:sz="0" w:space="0" w:color="auto"/>
          </w:divBdr>
        </w:div>
        <w:div w:id="824979756">
          <w:marLeft w:val="0"/>
          <w:marRight w:val="0"/>
          <w:marTop w:val="0"/>
          <w:marBottom w:val="0"/>
          <w:divBdr>
            <w:top w:val="none" w:sz="0" w:space="0" w:color="auto"/>
            <w:left w:val="none" w:sz="0" w:space="0" w:color="auto"/>
            <w:bottom w:val="none" w:sz="0" w:space="0" w:color="auto"/>
            <w:right w:val="none" w:sz="0" w:space="0" w:color="auto"/>
          </w:divBdr>
          <w:divsChild>
            <w:div w:id="1367947908">
              <w:marLeft w:val="0"/>
              <w:marRight w:val="0"/>
              <w:marTop w:val="0"/>
              <w:marBottom w:val="0"/>
              <w:divBdr>
                <w:top w:val="none" w:sz="0" w:space="0" w:color="auto"/>
                <w:left w:val="none" w:sz="0" w:space="0" w:color="auto"/>
                <w:bottom w:val="none" w:sz="0" w:space="0" w:color="auto"/>
                <w:right w:val="none" w:sz="0" w:space="0" w:color="auto"/>
              </w:divBdr>
            </w:div>
            <w:div w:id="1849100477">
              <w:marLeft w:val="0"/>
              <w:marRight w:val="0"/>
              <w:marTop w:val="0"/>
              <w:marBottom w:val="0"/>
              <w:divBdr>
                <w:top w:val="none" w:sz="0" w:space="0" w:color="auto"/>
                <w:left w:val="none" w:sz="0" w:space="0" w:color="auto"/>
                <w:bottom w:val="none" w:sz="0" w:space="0" w:color="auto"/>
                <w:right w:val="none" w:sz="0" w:space="0" w:color="auto"/>
              </w:divBdr>
            </w:div>
            <w:div w:id="904730215">
              <w:marLeft w:val="0"/>
              <w:marRight w:val="0"/>
              <w:marTop w:val="0"/>
              <w:marBottom w:val="0"/>
              <w:divBdr>
                <w:top w:val="none" w:sz="0" w:space="0" w:color="auto"/>
                <w:left w:val="none" w:sz="0" w:space="0" w:color="auto"/>
                <w:bottom w:val="none" w:sz="0" w:space="0" w:color="auto"/>
                <w:right w:val="none" w:sz="0" w:space="0" w:color="auto"/>
              </w:divBdr>
            </w:div>
            <w:div w:id="2029407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941025">
      <w:bodyDiv w:val="1"/>
      <w:marLeft w:val="0"/>
      <w:marRight w:val="0"/>
      <w:marTop w:val="0"/>
      <w:marBottom w:val="0"/>
      <w:divBdr>
        <w:top w:val="none" w:sz="0" w:space="0" w:color="auto"/>
        <w:left w:val="none" w:sz="0" w:space="0" w:color="auto"/>
        <w:bottom w:val="none" w:sz="0" w:space="0" w:color="auto"/>
        <w:right w:val="none" w:sz="0" w:space="0" w:color="auto"/>
      </w:divBdr>
    </w:div>
    <w:div w:id="2118059860">
      <w:bodyDiv w:val="1"/>
      <w:marLeft w:val="0"/>
      <w:marRight w:val="0"/>
      <w:marTop w:val="0"/>
      <w:marBottom w:val="0"/>
      <w:divBdr>
        <w:top w:val="none" w:sz="0" w:space="0" w:color="auto"/>
        <w:left w:val="none" w:sz="0" w:space="0" w:color="auto"/>
        <w:bottom w:val="none" w:sz="0" w:space="0" w:color="auto"/>
        <w:right w:val="none" w:sz="0" w:space="0" w:color="auto"/>
      </w:divBdr>
    </w:div>
    <w:div w:id="2124109582">
      <w:bodyDiv w:val="1"/>
      <w:marLeft w:val="0"/>
      <w:marRight w:val="0"/>
      <w:marTop w:val="0"/>
      <w:marBottom w:val="0"/>
      <w:divBdr>
        <w:top w:val="none" w:sz="0" w:space="0" w:color="auto"/>
        <w:left w:val="none" w:sz="0" w:space="0" w:color="auto"/>
        <w:bottom w:val="none" w:sz="0" w:space="0" w:color="auto"/>
        <w:right w:val="none" w:sz="0" w:space="0" w:color="auto"/>
      </w:divBdr>
    </w:div>
    <w:div w:id="2125073447">
      <w:bodyDiv w:val="1"/>
      <w:marLeft w:val="0"/>
      <w:marRight w:val="0"/>
      <w:marTop w:val="0"/>
      <w:marBottom w:val="0"/>
      <w:divBdr>
        <w:top w:val="none" w:sz="0" w:space="0" w:color="auto"/>
        <w:left w:val="none" w:sz="0" w:space="0" w:color="auto"/>
        <w:bottom w:val="none" w:sz="0" w:space="0" w:color="auto"/>
        <w:right w:val="none" w:sz="0" w:space="0" w:color="auto"/>
      </w:divBdr>
      <w:divsChild>
        <w:div w:id="197193389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fsprod.mef.gov.it/tfs/web/wi.aspx?pcguid=3386bb2f-8429-493a-9ac0-2b7a589ccf8c&amp;id=9386" TargetMode="Externa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tfsprod.mef.gov.it/tfs/cloudify-noipa/WorkItemTracking/workitem.aspx?artifactMoniker=9449&amp;Rev=139"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tfsprod.mef.gov.it/tfs/cloudify-noipa/WorkItemTracking/workitem.aspx?artifactMoniker=9385&amp;Rev=314" TargetMode="External"/><Relationship Id="rId11" Type="http://schemas.openxmlformats.org/officeDocument/2006/relationships/hyperlink" Target="http://tfsprod.mef.gov.it/tfs/web/wi.aspx?pcguid=3386bb2f-8429-493a-9ac0-2b7a589ccf8c&amp;id=9449" TargetMode="External"/><Relationship Id="rId5" Type="http://schemas.openxmlformats.org/officeDocument/2006/relationships/hyperlink" Target="http://tfsprod.mef.gov.it/tfs/web/wi.aspx?pcguid=3386bb2f-8429-493a-9ac0-2b7a589ccf8c&amp;id=9385" TargetMode="Externa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tfsprod.mef.gov.it/tfs/cloudify-noipa/WorkItemTracking/workitem.aspx?artifactMoniker=9386&amp;Rev=415"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rale"/>
          <w:gallery w:val="placeholder"/>
        </w:category>
        <w:types>
          <w:type w:val="bbPlcHdr"/>
        </w:types>
        <w:behaviors>
          <w:behavior w:val="content"/>
        </w:behaviors>
        <w:guid w:val="{CF06DE6D-8F46-41DD-BF7E-15DFC084564B}"/>
      </w:docPartPr>
      <w:docPartBody>
        <w:p w:rsidR="00000000" w:rsidRDefault="0015783A">
          <w:r w:rsidRPr="00C02870">
            <w:rPr>
              <w:rStyle w:val="Testosegnaposto"/>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83A"/>
    <w:rsid w:val="0015783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15783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2838</Words>
  <Characters>16178</Characters>
  <Application>Microsoft Office Word</Application>
  <DocSecurity>0</DocSecurity>
  <Lines>134</Lines>
  <Paragraphs>37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Scacco Federico</dc:creator>
  <cp:keywords/>
  <dc:description/>
  <cp:lastModifiedBy>Scacco Federico</cp:lastModifiedBy>
  <cp:revision>2</cp:revision>
  <dcterms:created xsi:type="dcterms:W3CDTF">2020-11-12T15:20:00Z</dcterms:created>
  <dcterms:modified xsi:type="dcterms:W3CDTF">2020-11-12T15:20:00Z</dcterms:modified>
</cp:coreProperties>
</file>